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356088" w14:textId="77777777" w:rsidR="004E2C76" w:rsidRDefault="004D79FF">
      <w:r>
        <w:rPr>
          <w:noProof/>
        </w:rPr>
        <w:drawing>
          <wp:anchor distT="0" distB="0" distL="114300" distR="114300" simplePos="0" relativeHeight="251658240" behindDoc="0" locked="0" layoutInCell="1" allowOverlap="1" wp14:anchorId="3056451D" wp14:editId="78A63715">
            <wp:simplePos x="0" y="0"/>
            <wp:positionH relativeFrom="column">
              <wp:posOffset>1143000</wp:posOffset>
            </wp:positionH>
            <wp:positionV relativeFrom="paragraph">
              <wp:posOffset>-227965</wp:posOffset>
            </wp:positionV>
            <wp:extent cx="3086100" cy="622935"/>
            <wp:effectExtent l="0" t="0" r="12700" b="12065"/>
            <wp:wrapTight wrapText="bothSides">
              <wp:wrapPolygon edited="0">
                <wp:start x="0" y="0"/>
                <wp:lineTo x="0" y="21138"/>
                <wp:lineTo x="21511" y="21138"/>
                <wp:lineTo x="21511"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069740"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086100" cy="622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C4FE65" w14:textId="77777777" w:rsidR="004E2C76" w:rsidRDefault="004E2C76"/>
    <w:p w14:paraId="5B606359" w14:textId="77777777" w:rsidR="004E2C76" w:rsidRDefault="004E2C76"/>
    <w:p w14:paraId="1BD0400D" w14:textId="77777777" w:rsidR="001D6D43" w:rsidRDefault="001D6D43"/>
    <w:p w14:paraId="1F35E9B9" w14:textId="77777777" w:rsidR="00841182" w:rsidRDefault="004D79FF" w:rsidP="00841182">
      <w:pPr>
        <w:jc w:val="right"/>
      </w:pPr>
      <w:r>
        <w:t>For more information</w:t>
      </w:r>
      <w:r w:rsidR="00206E28">
        <w:t>,</w:t>
      </w:r>
      <w:r>
        <w:t xml:space="preserve"> contact:</w:t>
      </w:r>
    </w:p>
    <w:p w14:paraId="72541E1E" w14:textId="7A1248BE" w:rsidR="00841182" w:rsidRDefault="002165EE" w:rsidP="00841182">
      <w:pPr>
        <w:jc w:val="right"/>
      </w:pPr>
      <w:r>
        <w:t>Steve Doran</w:t>
      </w:r>
    </w:p>
    <w:p w14:paraId="2A7DA1AD" w14:textId="4FAAA590" w:rsidR="00911906" w:rsidRDefault="00911906" w:rsidP="00841182">
      <w:pPr>
        <w:jc w:val="right"/>
      </w:pPr>
      <w:r>
        <w:t>Marketing Manager</w:t>
      </w:r>
    </w:p>
    <w:p w14:paraId="201462C8" w14:textId="762E1179" w:rsidR="00841182" w:rsidRDefault="002165EE" w:rsidP="00841182">
      <w:pPr>
        <w:jc w:val="right"/>
      </w:pPr>
      <w:r>
        <w:t>Bogen Communications, Inc.</w:t>
      </w:r>
    </w:p>
    <w:p w14:paraId="2A5B4DAE" w14:textId="60B741AE" w:rsidR="00841182" w:rsidRDefault="003E2416" w:rsidP="002773B4">
      <w:pPr>
        <w:jc w:val="right"/>
      </w:pPr>
      <w:r>
        <w:t>(201) 995-2061</w:t>
      </w:r>
    </w:p>
    <w:p w14:paraId="715F87E0" w14:textId="14CD2D66" w:rsidR="003E2416" w:rsidRDefault="003E2416" w:rsidP="002773B4">
      <w:pPr>
        <w:jc w:val="right"/>
      </w:pPr>
      <w:r>
        <w:t>sdoran@bogen.com</w:t>
      </w:r>
    </w:p>
    <w:p w14:paraId="0BBFCED3" w14:textId="77777777" w:rsidR="00841182" w:rsidRDefault="00841182"/>
    <w:p w14:paraId="586E3A7C" w14:textId="77777777" w:rsidR="00841182" w:rsidRDefault="00841182"/>
    <w:p w14:paraId="17C68BFA" w14:textId="347B430F" w:rsidR="0057328C" w:rsidRPr="0057328C" w:rsidRDefault="004D79FF">
      <w:pPr>
        <w:rPr>
          <w:u w:val="single"/>
        </w:rPr>
      </w:pPr>
      <w:r w:rsidRPr="0057328C">
        <w:rPr>
          <w:u w:val="single"/>
        </w:rPr>
        <w:t>FOR</w:t>
      </w:r>
      <w:r w:rsidR="00A1002D">
        <w:rPr>
          <w:u w:val="single"/>
        </w:rPr>
        <w:t xml:space="preserve"> IMMEDIATE RELEASE</w:t>
      </w:r>
    </w:p>
    <w:p w14:paraId="36F4C2FF" w14:textId="77777777" w:rsidR="00841182" w:rsidRDefault="00841182"/>
    <w:p w14:paraId="66E98DEC" w14:textId="382D7298" w:rsidR="0057328C" w:rsidRPr="00AA4B0D" w:rsidRDefault="004D79FF" w:rsidP="0057328C">
      <w:pPr>
        <w:rPr>
          <w:u w:val="single"/>
        </w:rPr>
      </w:pPr>
      <w:r w:rsidRPr="00AA4B0D">
        <w:rPr>
          <w:u w:val="single"/>
        </w:rPr>
        <w:t xml:space="preserve">InfoComm </w:t>
      </w:r>
      <w:r w:rsidR="00FD2C8F">
        <w:rPr>
          <w:u w:val="single"/>
        </w:rPr>
        <w:t>2019</w:t>
      </w:r>
      <w:r w:rsidR="00D21D53">
        <w:rPr>
          <w:u w:val="single"/>
        </w:rPr>
        <w:t xml:space="preserve"> Orlando, FL -</w:t>
      </w:r>
      <w:r w:rsidR="00FD2C8F">
        <w:rPr>
          <w:u w:val="single"/>
        </w:rPr>
        <w:t xml:space="preserve"> B</w:t>
      </w:r>
      <w:r w:rsidRPr="00AA4B0D">
        <w:rPr>
          <w:u w:val="single"/>
        </w:rPr>
        <w:t xml:space="preserve">ooth </w:t>
      </w:r>
      <w:r w:rsidR="00BA06FF">
        <w:rPr>
          <w:u w:val="single"/>
        </w:rPr>
        <w:t>6543</w:t>
      </w:r>
    </w:p>
    <w:p w14:paraId="28F6760B" w14:textId="77777777" w:rsidR="0057328C" w:rsidRDefault="0057328C" w:rsidP="0057328C"/>
    <w:p w14:paraId="3F30A950" w14:textId="5E758C25" w:rsidR="0057328C" w:rsidRPr="00AA4B0D" w:rsidRDefault="004D79FF" w:rsidP="00653BB7">
      <w:pPr>
        <w:spacing w:line="276" w:lineRule="auto"/>
        <w:jc w:val="center"/>
        <w:rPr>
          <w:sz w:val="32"/>
        </w:rPr>
      </w:pPr>
      <w:r w:rsidRPr="00AA4B0D">
        <w:rPr>
          <w:sz w:val="32"/>
        </w:rPr>
        <w:t xml:space="preserve">Bogen </w:t>
      </w:r>
      <w:r w:rsidR="00653BB7">
        <w:rPr>
          <w:sz w:val="32"/>
        </w:rPr>
        <w:t xml:space="preserve">To Showcase Latest Innovations at </w:t>
      </w:r>
      <w:proofErr w:type="spellStart"/>
      <w:r w:rsidR="00653BB7">
        <w:rPr>
          <w:sz w:val="32"/>
        </w:rPr>
        <w:t>Info</w:t>
      </w:r>
      <w:r w:rsidR="00D21D53">
        <w:rPr>
          <w:sz w:val="32"/>
        </w:rPr>
        <w:t>C</w:t>
      </w:r>
      <w:r w:rsidR="00653BB7">
        <w:rPr>
          <w:sz w:val="32"/>
        </w:rPr>
        <w:t>omm</w:t>
      </w:r>
      <w:proofErr w:type="spellEnd"/>
      <w:r w:rsidR="00653BB7">
        <w:rPr>
          <w:sz w:val="32"/>
        </w:rPr>
        <w:t xml:space="preserve"> 2019 in Orlando, FL</w:t>
      </w:r>
    </w:p>
    <w:p w14:paraId="408EC5A6" w14:textId="77777777" w:rsidR="0057328C" w:rsidRDefault="0057328C" w:rsidP="0057328C"/>
    <w:p w14:paraId="0F94509C" w14:textId="32F73867" w:rsidR="00911906" w:rsidRDefault="000F02DD" w:rsidP="00712B33">
      <w:pPr>
        <w:spacing w:line="360" w:lineRule="auto"/>
      </w:pPr>
      <w:r>
        <w:t xml:space="preserve">June </w:t>
      </w:r>
      <w:r w:rsidR="009C5D6A">
        <w:t>10</w:t>
      </w:r>
      <w:bookmarkStart w:id="0" w:name="_GoBack"/>
      <w:bookmarkEnd w:id="0"/>
      <w:r w:rsidR="00FF648D">
        <w:t>, 2019</w:t>
      </w:r>
      <w:r w:rsidR="00AC6D50">
        <w:t>,</w:t>
      </w:r>
      <w:r w:rsidR="0057328C">
        <w:t xml:space="preserve"> Mahwah, NJ – Bogen Communications</w:t>
      </w:r>
      <w:r w:rsidR="00E07CD0">
        <w:t>, Inc.</w:t>
      </w:r>
      <w:r w:rsidR="00CA2B61">
        <w:t xml:space="preserve"> will be showcasing several new products and solutions at InfoComm 2019</w:t>
      </w:r>
      <w:r w:rsidR="000C68D9">
        <w:t xml:space="preserve"> in Orlando, FL, including the </w:t>
      </w:r>
      <w:r w:rsidR="00BC7FF3">
        <w:t xml:space="preserve">recently-launched </w:t>
      </w:r>
      <w:r w:rsidR="000C68D9">
        <w:t>C4000</w:t>
      </w:r>
      <w:r w:rsidR="00BF6AE2">
        <w:t xml:space="preserve"> Series IP-Based</w:t>
      </w:r>
      <w:r w:rsidR="00200552">
        <w:t xml:space="preserve"> Paging and Audio Distribution Solution, the </w:t>
      </w:r>
      <w:r w:rsidR="00D21D53">
        <w:t xml:space="preserve">latest 4.0 release of the </w:t>
      </w:r>
      <w:r w:rsidR="00200552">
        <w:t>E7000</w:t>
      </w:r>
      <w:r w:rsidR="00574E7B">
        <w:t xml:space="preserve"> Series</w:t>
      </w:r>
      <w:r w:rsidR="00B15720">
        <w:t xml:space="preserve"> IP-Based Communications Solution for </w:t>
      </w:r>
      <w:r w:rsidR="00D21D53">
        <w:t>s</w:t>
      </w:r>
      <w:r w:rsidR="00B15720">
        <w:t>chools</w:t>
      </w:r>
      <w:r w:rsidR="005C7DAC">
        <w:t>, and the Apogee ALA-C1</w:t>
      </w:r>
      <w:r w:rsidR="001473B9">
        <w:t xml:space="preserve"> Line Array Loudspeaker.</w:t>
      </w:r>
    </w:p>
    <w:p w14:paraId="400CB06C" w14:textId="77777777" w:rsidR="00911906" w:rsidRDefault="00911906" w:rsidP="00712B33">
      <w:pPr>
        <w:spacing w:line="360" w:lineRule="auto"/>
      </w:pPr>
    </w:p>
    <w:p w14:paraId="393D3D94" w14:textId="1631C289" w:rsidR="00911906" w:rsidRPr="0066465A" w:rsidRDefault="004E2895" w:rsidP="00712B33">
      <w:pPr>
        <w:spacing w:line="360" w:lineRule="auto"/>
        <w:rPr>
          <w:b/>
        </w:rPr>
      </w:pPr>
      <w:r w:rsidRPr="0066465A">
        <w:rPr>
          <w:b/>
        </w:rPr>
        <w:t>C4000 Series</w:t>
      </w:r>
      <w:r w:rsidR="00561A3F" w:rsidRPr="0066465A">
        <w:rPr>
          <w:b/>
        </w:rPr>
        <w:t xml:space="preserve"> IP-Based Paging and Audio Distribution Solution</w:t>
      </w:r>
    </w:p>
    <w:p w14:paraId="0E00AFEE" w14:textId="20B6A2C3" w:rsidR="00561A3F" w:rsidRDefault="0066465A" w:rsidP="00712B33">
      <w:pPr>
        <w:spacing w:line="360" w:lineRule="auto"/>
      </w:pPr>
      <w:r>
        <w:rPr>
          <w:noProof/>
        </w:rPr>
        <w:drawing>
          <wp:inline distT="0" distB="0" distL="0" distR="0" wp14:anchorId="277F1386" wp14:editId="509068DF">
            <wp:extent cx="2443163" cy="1267412"/>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73654" cy="1283229"/>
                    </a:xfrm>
                    <a:prstGeom prst="rect">
                      <a:avLst/>
                    </a:prstGeom>
                    <a:noFill/>
                    <a:ln>
                      <a:noFill/>
                    </a:ln>
                  </pic:spPr>
                </pic:pic>
              </a:graphicData>
            </a:graphic>
          </wp:inline>
        </w:drawing>
      </w:r>
    </w:p>
    <w:p w14:paraId="39AC001A" w14:textId="77777777" w:rsidR="00561A3F" w:rsidRDefault="00561A3F" w:rsidP="00712B33">
      <w:pPr>
        <w:spacing w:line="360" w:lineRule="auto"/>
      </w:pPr>
    </w:p>
    <w:p w14:paraId="3B51D71E" w14:textId="3F96EDC4" w:rsidR="005F75CD" w:rsidRPr="00D25A7D" w:rsidRDefault="005F75CD" w:rsidP="005F75CD">
      <w:pPr>
        <w:shd w:val="clear" w:color="auto" w:fill="FFFFFF"/>
        <w:spacing w:line="360" w:lineRule="auto"/>
      </w:pPr>
      <w:r w:rsidRPr="00D25A7D">
        <w:t xml:space="preserve">The </w:t>
      </w:r>
      <w:r w:rsidRPr="00D25A7D">
        <w:rPr>
          <w:b/>
        </w:rPr>
        <w:t>C4000 Series</w:t>
      </w:r>
      <w:r w:rsidRPr="00D25A7D">
        <w:t xml:space="preserve"> solution was </w:t>
      </w:r>
      <w:r w:rsidR="00D21D53">
        <w:t>began shipping</w:t>
      </w:r>
      <w:r w:rsidR="00D21D53" w:rsidRPr="00D25A7D">
        <w:t xml:space="preserve"> </w:t>
      </w:r>
      <w:r w:rsidRPr="00D25A7D">
        <w:t xml:space="preserve">in March 2019 and follows Bogen’s award-winning E7000 Series solution for educational markets that debuted at InfoComm 2017. Both products leverage Bogen’s Nyquist software platform that provides users with unparalleled flexibility and scalability in whatever their application. The C4000 system </w:t>
      </w:r>
      <w:r w:rsidRPr="00D25A7D">
        <w:lastRenderedPageBreak/>
        <w:t>addresses the unique communication needs of a variety of users: business, commercial and industrial facilities, transportation hubs, healthcare, retail, hospitality, entertainment, houses of worship, and government — anywhere easy and effective communication and audio distribution are required.</w:t>
      </w:r>
    </w:p>
    <w:p w14:paraId="4DB67BD4" w14:textId="77777777" w:rsidR="005F75CD" w:rsidRPr="00D25A7D" w:rsidRDefault="005F75CD" w:rsidP="005F75CD">
      <w:pPr>
        <w:shd w:val="clear" w:color="auto" w:fill="FFFFFF"/>
        <w:spacing w:line="360" w:lineRule="auto"/>
      </w:pPr>
    </w:p>
    <w:p w14:paraId="6CB95D5D" w14:textId="4A2839A6" w:rsidR="005F75CD" w:rsidRPr="00D25A7D" w:rsidRDefault="0017467C" w:rsidP="005F75CD">
      <w:pPr>
        <w:shd w:val="clear" w:color="auto" w:fill="FFFFFF"/>
        <w:spacing w:line="360" w:lineRule="auto"/>
      </w:pPr>
      <w:r w:rsidRPr="00D25A7D">
        <w:t xml:space="preserve">The heart of the C4000 solution is </w:t>
      </w:r>
      <w:r>
        <w:rPr>
          <w:color w:val="FF0000"/>
        </w:rPr>
        <w:t>the</w:t>
      </w:r>
      <w:r w:rsidR="00D21D53">
        <w:rPr>
          <w:color w:val="FF0000"/>
        </w:rPr>
        <w:t xml:space="preserve"> feature-rich</w:t>
      </w:r>
      <w:r>
        <w:rPr>
          <w:color w:val="FF0000"/>
        </w:rPr>
        <w:t xml:space="preserve"> Nyquist C4000 application software with </w:t>
      </w:r>
      <w:r w:rsidRPr="00D25A7D">
        <w:t>an intuitive</w:t>
      </w:r>
      <w:r w:rsidR="00D21D53">
        <w:t>,</w:t>
      </w:r>
      <w:r w:rsidRPr="00D25A7D">
        <w:t xml:space="preserve"> easy to configure Web-based Graphical User Interface (GUI) that is accessible from any PC, tablet, or mobile device. </w:t>
      </w:r>
      <w:r>
        <w:rPr>
          <w:color w:val="FF0000"/>
        </w:rPr>
        <w:t xml:space="preserve">The application software is available </w:t>
      </w:r>
      <w:r w:rsidR="00D21D53">
        <w:rPr>
          <w:color w:val="FF0000"/>
        </w:rPr>
        <w:t xml:space="preserve">either </w:t>
      </w:r>
      <w:r>
        <w:rPr>
          <w:color w:val="FF0000"/>
        </w:rPr>
        <w:t xml:space="preserve">preinstalled on Bogen’s </w:t>
      </w:r>
      <w:r w:rsidR="00D21D53">
        <w:rPr>
          <w:color w:val="FF0000"/>
        </w:rPr>
        <w:t xml:space="preserve">Nyquist </w:t>
      </w:r>
      <w:r>
        <w:rPr>
          <w:color w:val="FF0000"/>
        </w:rPr>
        <w:t xml:space="preserve">System Controller, or </w:t>
      </w:r>
      <w:r w:rsidR="00D21D53">
        <w:rPr>
          <w:color w:val="FF0000"/>
        </w:rPr>
        <w:t xml:space="preserve">integrators </w:t>
      </w:r>
      <w:r>
        <w:rPr>
          <w:color w:val="FF0000"/>
        </w:rPr>
        <w:t xml:space="preserve">can install </w:t>
      </w:r>
      <w:r w:rsidR="00D21D53">
        <w:rPr>
          <w:color w:val="FF0000"/>
        </w:rPr>
        <w:t xml:space="preserve">it </w:t>
      </w:r>
      <w:r>
        <w:rPr>
          <w:color w:val="FF0000"/>
        </w:rPr>
        <w:t xml:space="preserve">on any Intel X86 based </w:t>
      </w:r>
      <w:r w:rsidR="00D21D53">
        <w:rPr>
          <w:color w:val="FF0000"/>
        </w:rPr>
        <w:t>server platform</w:t>
      </w:r>
      <w:r>
        <w:rPr>
          <w:color w:val="FF0000"/>
        </w:rPr>
        <w:t xml:space="preserve">. </w:t>
      </w:r>
      <w:r w:rsidR="00D21D53">
        <w:t>Purpose</w:t>
      </w:r>
      <w:r w:rsidR="005F75CD" w:rsidRPr="00D25A7D">
        <w:t>-built appliances provide audio mixing, amplification, and distribution, as well as the ability to easily integrate with third-party devices and systems, such as PBX</w:t>
      </w:r>
      <w:r w:rsidR="00D21D53">
        <w:t>s</w:t>
      </w:r>
      <w:r w:rsidR="005F75CD" w:rsidRPr="00D25A7D">
        <w:t>, access control, and fire alarm. Users can easily create a turn-key solution with networked appliances that include seven new audio power amplifiers, ranging from 1-channel x 20 Watts to 4-channel x 300 Watts, as well as a 4-channel matrix mixer/pre-amp. A versatile new 10-Watt plenum-rated VoIP intercom module allows users to turn any speaker into an IP speaker for even greater site design flexibility.</w:t>
      </w:r>
    </w:p>
    <w:p w14:paraId="4F3DD8DE" w14:textId="77777777" w:rsidR="0066465A" w:rsidRDefault="0066465A" w:rsidP="00712B33">
      <w:pPr>
        <w:spacing w:line="360" w:lineRule="auto"/>
      </w:pPr>
    </w:p>
    <w:p w14:paraId="3A88E329" w14:textId="7593D61C" w:rsidR="00FA44C2" w:rsidRDefault="003637BE" w:rsidP="00712B33">
      <w:pPr>
        <w:spacing w:line="360" w:lineRule="auto"/>
      </w:pPr>
      <w:r w:rsidRPr="003637BE">
        <w:rPr>
          <w:rFonts w:eastAsia="Times New Roman"/>
          <w:color w:val="000000"/>
        </w:rPr>
        <w:t xml:space="preserve">The </w:t>
      </w:r>
      <w:r w:rsidR="005F75CD">
        <w:rPr>
          <w:rFonts w:eastAsia="Times New Roman"/>
          <w:color w:val="000000"/>
        </w:rPr>
        <w:t xml:space="preserve">C4000 Series </w:t>
      </w:r>
      <w:r w:rsidRPr="003637BE">
        <w:rPr>
          <w:rFonts w:eastAsia="Times New Roman"/>
          <w:color w:val="000000"/>
        </w:rPr>
        <w:t xml:space="preserve">solution </w:t>
      </w:r>
      <w:r w:rsidR="005F75CD">
        <w:rPr>
          <w:rFonts w:eastAsia="Times New Roman"/>
          <w:color w:val="000000"/>
        </w:rPr>
        <w:t xml:space="preserve">also </w:t>
      </w:r>
      <w:r w:rsidRPr="003637BE">
        <w:rPr>
          <w:rFonts w:eastAsia="Times New Roman"/>
          <w:color w:val="000000"/>
        </w:rPr>
        <w:t xml:space="preserve">features a built-in, streaming Internet radio service, </w:t>
      </w:r>
      <w:proofErr w:type="spellStart"/>
      <w:r w:rsidRPr="005F75CD">
        <w:rPr>
          <w:rFonts w:eastAsia="Times New Roman"/>
          <w:b/>
          <w:color w:val="000000"/>
        </w:rPr>
        <w:t>airable</w:t>
      </w:r>
      <w:proofErr w:type="spellEnd"/>
      <w:r w:rsidRPr="005F75CD">
        <w:rPr>
          <w:rFonts w:eastAsia="Times New Roman"/>
          <w:b/>
          <w:color w:val="000000"/>
          <w:vertAlign w:val="superscript"/>
        </w:rPr>
        <w:t> </w:t>
      </w:r>
      <w:r w:rsidRPr="005F75CD">
        <w:rPr>
          <w:rFonts w:eastAsia="Times New Roman"/>
          <w:b/>
          <w:color w:val="000000"/>
        </w:rPr>
        <w:t>by TuneIn</w:t>
      </w:r>
      <w:r w:rsidR="003D4DBF">
        <w:rPr>
          <w:rFonts w:eastAsia="Times New Roman"/>
          <w:color w:val="000000"/>
        </w:rPr>
        <w:t>. Business users can also access</w:t>
      </w:r>
      <w:r w:rsidR="00EB2743">
        <w:rPr>
          <w:rFonts w:eastAsia="Times New Roman"/>
          <w:color w:val="000000"/>
        </w:rPr>
        <w:t xml:space="preserve"> </w:t>
      </w:r>
      <w:r w:rsidR="0091176A">
        <w:rPr>
          <w:rFonts w:eastAsia="Times New Roman"/>
          <w:color w:val="000000"/>
        </w:rPr>
        <w:t xml:space="preserve">commercially </w:t>
      </w:r>
      <w:r w:rsidR="003D4DBF">
        <w:rPr>
          <w:rFonts w:eastAsia="Times New Roman"/>
          <w:color w:val="000000"/>
        </w:rPr>
        <w:t>licensed, customizable</w:t>
      </w:r>
      <w:r w:rsidR="002433DA">
        <w:rPr>
          <w:rFonts w:eastAsia="Times New Roman"/>
          <w:color w:val="000000"/>
        </w:rPr>
        <w:t>, curated</w:t>
      </w:r>
      <w:r w:rsidR="003D4DBF">
        <w:rPr>
          <w:rFonts w:eastAsia="Times New Roman"/>
          <w:color w:val="000000"/>
        </w:rPr>
        <w:t xml:space="preserve"> </w:t>
      </w:r>
      <w:r w:rsidRPr="003637BE">
        <w:rPr>
          <w:rFonts w:eastAsia="Times New Roman"/>
          <w:color w:val="000000"/>
        </w:rPr>
        <w:t xml:space="preserve">music </w:t>
      </w:r>
      <w:r w:rsidR="003D4DBF">
        <w:rPr>
          <w:rFonts w:eastAsia="Times New Roman"/>
          <w:color w:val="000000"/>
        </w:rPr>
        <w:t xml:space="preserve">stations </w:t>
      </w:r>
      <w:r w:rsidRPr="003637BE">
        <w:rPr>
          <w:rFonts w:eastAsia="Times New Roman"/>
          <w:color w:val="000000"/>
        </w:rPr>
        <w:t xml:space="preserve">from </w:t>
      </w:r>
      <w:r w:rsidRPr="005F75CD">
        <w:rPr>
          <w:rFonts w:eastAsia="Times New Roman"/>
          <w:b/>
          <w:color w:val="000000"/>
        </w:rPr>
        <w:t>SoundMachine</w:t>
      </w:r>
      <w:r w:rsidR="003D4DBF">
        <w:rPr>
          <w:rFonts w:eastAsia="Times New Roman"/>
          <w:color w:val="000000"/>
        </w:rPr>
        <w:t>,</w:t>
      </w:r>
      <w:r w:rsidRPr="003637BE">
        <w:rPr>
          <w:rFonts w:eastAsia="Times New Roman"/>
          <w:color w:val="000000"/>
        </w:rPr>
        <w:t xml:space="preserve"> the premier music subscription service for business</w:t>
      </w:r>
      <w:r w:rsidR="00F87A66">
        <w:rPr>
          <w:rFonts w:eastAsia="Times New Roman"/>
          <w:color w:val="000000"/>
        </w:rPr>
        <w:t>es</w:t>
      </w:r>
      <w:r w:rsidRPr="003637BE">
        <w:rPr>
          <w:rFonts w:eastAsia="Times New Roman"/>
          <w:color w:val="000000"/>
        </w:rPr>
        <w:t>. </w:t>
      </w:r>
      <w:r w:rsidR="00D20F34">
        <w:t>Both services</w:t>
      </w:r>
      <w:r w:rsidR="00712B33" w:rsidRPr="00712B33">
        <w:t xml:space="preserve"> are perfect for </w:t>
      </w:r>
      <w:r w:rsidR="00BE1A5F">
        <w:t xml:space="preserve">a </w:t>
      </w:r>
      <w:r w:rsidR="008E1D14">
        <w:t>wide variety</w:t>
      </w:r>
      <w:r w:rsidR="00BE1A5F">
        <w:t xml:space="preserve"> of </w:t>
      </w:r>
      <w:r w:rsidR="00712B33" w:rsidRPr="00712B33">
        <w:t>background music applications.</w:t>
      </w:r>
      <w:r w:rsidR="00B119F3">
        <w:t xml:space="preserve"> </w:t>
      </w:r>
      <w:r w:rsidR="00B119F3" w:rsidRPr="00B119F3">
        <w:t xml:space="preserve">SoundMachine gives large and small retailers, restaurants, </w:t>
      </w:r>
      <w:r w:rsidR="00B119F3">
        <w:t>bars</w:t>
      </w:r>
      <w:r w:rsidR="00B119F3" w:rsidRPr="00B119F3">
        <w:t xml:space="preserve">, or any other </w:t>
      </w:r>
      <w:r w:rsidR="004D79FF">
        <w:t>compan</w:t>
      </w:r>
      <w:r w:rsidR="00B119F3" w:rsidRPr="00B119F3">
        <w:t xml:space="preserve">y looking to enhance their </w:t>
      </w:r>
      <w:r w:rsidR="001647C7">
        <w:t>customer experience</w:t>
      </w:r>
      <w:r w:rsidR="00B119F3" w:rsidRPr="00B119F3">
        <w:t xml:space="preserve"> the ability to craft a seamless, engaging, and on-brand music experience.</w:t>
      </w:r>
    </w:p>
    <w:p w14:paraId="55652349" w14:textId="77777777" w:rsidR="005F75CD" w:rsidRDefault="005F75CD" w:rsidP="00712B33">
      <w:pPr>
        <w:spacing w:line="360" w:lineRule="auto"/>
      </w:pPr>
    </w:p>
    <w:p w14:paraId="307F6195" w14:textId="29B10EDA" w:rsidR="00644B5E" w:rsidRPr="00712B33" w:rsidRDefault="004D79FF" w:rsidP="00712B33">
      <w:pPr>
        <w:pStyle w:val="Default"/>
        <w:spacing w:line="360" w:lineRule="auto"/>
        <w:rPr>
          <w:rFonts w:ascii="Cambria" w:hAnsi="Cambria" w:cs="Times New Roman"/>
          <w:color w:val="auto"/>
        </w:rPr>
      </w:pPr>
      <w:r w:rsidRPr="00E7205A">
        <w:rPr>
          <w:rFonts w:ascii="Cambria" w:hAnsi="Cambria" w:cs="Times New Roman"/>
          <w:color w:val="auto"/>
        </w:rPr>
        <w:t xml:space="preserve">The </w:t>
      </w:r>
      <w:r w:rsidR="00F34905">
        <w:rPr>
          <w:rFonts w:ascii="Cambria" w:hAnsi="Cambria" w:cs="Times New Roman"/>
          <w:color w:val="auto"/>
        </w:rPr>
        <w:t xml:space="preserve">C4000 </w:t>
      </w:r>
      <w:r w:rsidR="00F46D49">
        <w:rPr>
          <w:rFonts w:ascii="Cambria" w:hAnsi="Cambria" w:cs="Times New Roman"/>
          <w:color w:val="auto"/>
        </w:rPr>
        <w:t xml:space="preserve">Series </w:t>
      </w:r>
      <w:r>
        <w:rPr>
          <w:rFonts w:ascii="Cambria" w:hAnsi="Cambria" w:cs="Times New Roman"/>
          <w:color w:val="auto"/>
        </w:rPr>
        <w:t>solution</w:t>
      </w:r>
      <w:r w:rsidRPr="00E7205A">
        <w:rPr>
          <w:rFonts w:ascii="Cambria" w:hAnsi="Cambria" w:cs="Times New Roman"/>
          <w:color w:val="auto"/>
        </w:rPr>
        <w:t xml:space="preserve"> is extremely easy to install and use. Its </w:t>
      </w:r>
      <w:r w:rsidR="00E923C5">
        <w:rPr>
          <w:rFonts w:ascii="Cambria" w:hAnsi="Cambria" w:cs="Times New Roman"/>
          <w:color w:val="auto"/>
        </w:rPr>
        <w:t>w</w:t>
      </w:r>
      <w:r w:rsidRPr="00E7205A">
        <w:rPr>
          <w:rFonts w:ascii="Cambria" w:hAnsi="Cambria" w:cs="Times New Roman"/>
          <w:color w:val="auto"/>
        </w:rPr>
        <w:t>eb-based GUI allows people with a broad spectrum of technical proficiency to use the system</w:t>
      </w:r>
      <w:r>
        <w:rPr>
          <w:rFonts w:ascii="Cambria" w:hAnsi="Cambria" w:cs="Times New Roman"/>
          <w:color w:val="auto"/>
        </w:rPr>
        <w:t>.</w:t>
      </w:r>
      <w:r w:rsidR="00ED2D07" w:rsidRPr="00712B33">
        <w:rPr>
          <w:rFonts w:ascii="Cambria" w:hAnsi="Cambria" w:cs="Times New Roman"/>
          <w:color w:val="auto"/>
        </w:rPr>
        <w:t xml:space="preserve"> </w:t>
      </w:r>
      <w:r>
        <w:rPr>
          <w:rFonts w:ascii="Cambria" w:hAnsi="Cambria" w:cs="Times New Roman"/>
          <w:color w:val="auto"/>
        </w:rPr>
        <w:t>The C4000</w:t>
      </w:r>
      <w:r w:rsidR="00ED2D07" w:rsidRPr="00712B33">
        <w:rPr>
          <w:rFonts w:ascii="Cambria" w:hAnsi="Cambria" w:cs="Times New Roman"/>
          <w:color w:val="auto"/>
        </w:rPr>
        <w:t xml:space="preserve"> </w:t>
      </w:r>
      <w:r w:rsidR="00F46D49">
        <w:rPr>
          <w:rFonts w:ascii="Cambria" w:hAnsi="Cambria" w:cs="Times New Roman"/>
          <w:color w:val="auto"/>
        </w:rPr>
        <w:t xml:space="preserve">Series </w:t>
      </w:r>
      <w:r w:rsidR="00E923C5">
        <w:rPr>
          <w:rFonts w:ascii="Cambria" w:hAnsi="Cambria" w:cs="Times New Roman"/>
          <w:color w:val="auto"/>
        </w:rPr>
        <w:t xml:space="preserve">solution </w:t>
      </w:r>
      <w:r w:rsidR="00ED2D07" w:rsidRPr="00712B33">
        <w:rPr>
          <w:rFonts w:ascii="Cambria" w:hAnsi="Cambria" w:cs="Times New Roman"/>
          <w:color w:val="auto"/>
        </w:rPr>
        <w:t xml:space="preserve">can be scaled to support </w:t>
      </w:r>
      <w:r w:rsidR="00E37B8C">
        <w:rPr>
          <w:rFonts w:ascii="Cambria" w:hAnsi="Cambria" w:cs="Times New Roman"/>
          <w:color w:val="auto"/>
        </w:rPr>
        <w:t>multiple, geographically dispersed</w:t>
      </w:r>
      <w:r w:rsidR="00ED2D07" w:rsidRPr="00712B33">
        <w:rPr>
          <w:rFonts w:ascii="Cambria" w:hAnsi="Cambria" w:cs="Times New Roman"/>
          <w:color w:val="auto"/>
        </w:rPr>
        <w:t xml:space="preserve"> facilities</w:t>
      </w:r>
      <w:r w:rsidR="00EF2A24">
        <w:rPr>
          <w:rFonts w:ascii="Cambria" w:hAnsi="Cambria" w:cs="Times New Roman"/>
          <w:color w:val="auto"/>
        </w:rPr>
        <w:t>,</w:t>
      </w:r>
      <w:r w:rsidR="00ED2D07" w:rsidRPr="00712B33">
        <w:rPr>
          <w:rFonts w:ascii="Cambria" w:hAnsi="Cambria" w:cs="Times New Roman"/>
          <w:color w:val="auto"/>
        </w:rPr>
        <w:t xml:space="preserve"> </w:t>
      </w:r>
      <w:r w:rsidR="00EF2A24">
        <w:rPr>
          <w:rFonts w:ascii="Cambria" w:hAnsi="Cambria" w:cs="Times New Roman"/>
          <w:color w:val="auto"/>
        </w:rPr>
        <w:t>encompassing</w:t>
      </w:r>
      <w:r w:rsidR="00EF2A24" w:rsidRPr="00712B33">
        <w:rPr>
          <w:rFonts w:ascii="Cambria" w:hAnsi="Cambria" w:cs="Times New Roman"/>
          <w:color w:val="auto"/>
        </w:rPr>
        <w:t xml:space="preserve"> </w:t>
      </w:r>
      <w:r w:rsidR="00E37B8C">
        <w:rPr>
          <w:rFonts w:ascii="Cambria" w:hAnsi="Cambria" w:cs="Times New Roman"/>
          <w:color w:val="auto"/>
        </w:rPr>
        <w:t>a vir</w:t>
      </w:r>
      <w:r w:rsidR="00F732C9">
        <w:rPr>
          <w:rFonts w:ascii="Cambria" w:hAnsi="Cambria" w:cs="Times New Roman"/>
          <w:color w:val="auto"/>
        </w:rPr>
        <w:t>t</w:t>
      </w:r>
      <w:r w:rsidR="00E37B8C">
        <w:rPr>
          <w:rFonts w:ascii="Cambria" w:hAnsi="Cambria" w:cs="Times New Roman"/>
          <w:color w:val="auto"/>
        </w:rPr>
        <w:t xml:space="preserve">ually unlimited number of paging </w:t>
      </w:r>
      <w:r w:rsidR="00EF2A24">
        <w:rPr>
          <w:rFonts w:ascii="Cambria" w:hAnsi="Cambria" w:cs="Times New Roman"/>
          <w:color w:val="auto"/>
        </w:rPr>
        <w:t xml:space="preserve">and audio </w:t>
      </w:r>
      <w:r w:rsidR="00E37B8C">
        <w:rPr>
          <w:rFonts w:ascii="Cambria" w:hAnsi="Cambria" w:cs="Times New Roman"/>
          <w:color w:val="auto"/>
        </w:rPr>
        <w:t>zones</w:t>
      </w:r>
      <w:r w:rsidR="00ED2D07" w:rsidRPr="00712B33">
        <w:rPr>
          <w:rFonts w:ascii="Cambria" w:hAnsi="Cambria" w:cs="Times New Roman"/>
          <w:color w:val="auto"/>
        </w:rPr>
        <w:t xml:space="preserve">. </w:t>
      </w:r>
      <w:r w:rsidR="001830D8">
        <w:rPr>
          <w:rFonts w:ascii="Cambria" w:hAnsi="Cambria" w:cs="Times New Roman"/>
          <w:color w:val="auto"/>
        </w:rPr>
        <w:t>Talkback capability is available for any areas req</w:t>
      </w:r>
      <w:r>
        <w:rPr>
          <w:rFonts w:ascii="Cambria" w:hAnsi="Cambria" w:cs="Times New Roman"/>
          <w:color w:val="auto"/>
        </w:rPr>
        <w:t xml:space="preserve">uiring two-way communications. </w:t>
      </w:r>
      <w:r w:rsidR="00ED2D07" w:rsidRPr="00712B33">
        <w:rPr>
          <w:rFonts w:ascii="Cambria" w:hAnsi="Cambria" w:cs="Times New Roman"/>
          <w:color w:val="auto"/>
        </w:rPr>
        <w:t xml:space="preserve">The </w:t>
      </w:r>
      <w:r w:rsidR="00926943">
        <w:rPr>
          <w:rFonts w:ascii="Cambria" w:hAnsi="Cambria" w:cs="Times New Roman"/>
          <w:color w:val="auto"/>
        </w:rPr>
        <w:t>solution</w:t>
      </w:r>
      <w:r w:rsidR="00ED2D07" w:rsidRPr="00712B33">
        <w:rPr>
          <w:rFonts w:ascii="Cambria" w:hAnsi="Cambria" w:cs="Times New Roman"/>
          <w:color w:val="auto"/>
        </w:rPr>
        <w:t xml:space="preserve"> can be easily upgraded </w:t>
      </w:r>
      <w:r w:rsidR="00926943">
        <w:rPr>
          <w:rFonts w:ascii="Cambria" w:hAnsi="Cambria" w:cs="Times New Roman"/>
          <w:color w:val="auto"/>
        </w:rPr>
        <w:t xml:space="preserve">with new features </w:t>
      </w:r>
      <w:r w:rsidR="00ED2D07" w:rsidRPr="00712B33">
        <w:rPr>
          <w:rFonts w:ascii="Cambria" w:hAnsi="Cambria" w:cs="Times New Roman"/>
          <w:color w:val="auto"/>
        </w:rPr>
        <w:t>over time to address ever-changing customer environment</w:t>
      </w:r>
      <w:r w:rsidR="00FB48C4" w:rsidRPr="00712B33">
        <w:rPr>
          <w:rFonts w:ascii="Cambria" w:hAnsi="Cambria" w:cs="Times New Roman"/>
          <w:color w:val="auto"/>
        </w:rPr>
        <w:t>s</w:t>
      </w:r>
      <w:r w:rsidR="00ED2D07" w:rsidRPr="00712B33">
        <w:rPr>
          <w:rFonts w:ascii="Cambria" w:hAnsi="Cambria" w:cs="Times New Roman"/>
          <w:color w:val="auto"/>
        </w:rPr>
        <w:t xml:space="preserve"> and technology.</w:t>
      </w:r>
    </w:p>
    <w:p w14:paraId="21CF58C3" w14:textId="77777777" w:rsidR="00712B33" w:rsidRDefault="00712B33" w:rsidP="00712B33">
      <w:pPr>
        <w:spacing w:line="360" w:lineRule="auto"/>
      </w:pPr>
    </w:p>
    <w:p w14:paraId="4DDB0507" w14:textId="77777777" w:rsidR="005F75CD" w:rsidRDefault="005F75CD" w:rsidP="00CF5B00">
      <w:pPr>
        <w:spacing w:line="360" w:lineRule="auto"/>
      </w:pPr>
    </w:p>
    <w:p w14:paraId="7A02AD1A" w14:textId="77777777" w:rsidR="00584076" w:rsidRDefault="00584076" w:rsidP="00584076">
      <w:pPr>
        <w:spacing w:line="360" w:lineRule="auto"/>
        <w:rPr>
          <w:b/>
        </w:rPr>
      </w:pPr>
    </w:p>
    <w:p w14:paraId="6D7B0653" w14:textId="4C40C86B" w:rsidR="00584076" w:rsidRDefault="00584076" w:rsidP="00584076">
      <w:pPr>
        <w:spacing w:line="360" w:lineRule="auto"/>
        <w:rPr>
          <w:b/>
        </w:rPr>
      </w:pPr>
      <w:r>
        <w:rPr>
          <w:b/>
        </w:rPr>
        <w:t>E7</w:t>
      </w:r>
      <w:r w:rsidRPr="0066465A">
        <w:rPr>
          <w:b/>
        </w:rPr>
        <w:t xml:space="preserve">000 Series IP-Based </w:t>
      </w:r>
      <w:r>
        <w:rPr>
          <w:b/>
        </w:rPr>
        <w:t>Communications Solution for Schools v.4.0</w:t>
      </w:r>
    </w:p>
    <w:p w14:paraId="6C557D12" w14:textId="723F578C" w:rsidR="00584076" w:rsidRDefault="00584076" w:rsidP="00584076">
      <w:pPr>
        <w:spacing w:line="360" w:lineRule="auto"/>
        <w:rPr>
          <w:b/>
        </w:rPr>
      </w:pPr>
      <w:r>
        <w:rPr>
          <w:rFonts w:ascii="Helvetica" w:eastAsia="Times New Roman" w:hAnsi="Helvetica" w:cs="Helvetica"/>
          <w:noProof/>
          <w:sz w:val="18"/>
          <w:szCs w:val="18"/>
        </w:rPr>
        <w:drawing>
          <wp:inline distT="0" distB="0" distL="0" distR="0" wp14:anchorId="52942AE8" wp14:editId="593E1E39">
            <wp:extent cx="3552128" cy="1323975"/>
            <wp:effectExtent l="0" t="0" r="0" b="0"/>
            <wp:docPr id="3" name="Picture 3" descr="http://d31hzlhk6di2h5.cloudfront.net/20181220/27/01/a8/95/172b38cdded7c6f927bbdaad_1100x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31hzlhk6di2h5.cloudfront.net/20181220/27/01/a8/95/172b38cdded7c6f927bbdaad_1100x41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94113" cy="1339624"/>
                    </a:xfrm>
                    <a:prstGeom prst="rect">
                      <a:avLst/>
                    </a:prstGeom>
                    <a:noFill/>
                    <a:ln>
                      <a:noFill/>
                    </a:ln>
                  </pic:spPr>
                </pic:pic>
              </a:graphicData>
            </a:graphic>
          </wp:inline>
        </w:drawing>
      </w:r>
    </w:p>
    <w:p w14:paraId="32218BAC" w14:textId="3F1A5689" w:rsidR="00584076" w:rsidRDefault="00584076" w:rsidP="00584076">
      <w:pPr>
        <w:spacing w:line="360" w:lineRule="auto"/>
        <w:rPr>
          <w:b/>
        </w:rPr>
      </w:pPr>
    </w:p>
    <w:p w14:paraId="707699D6" w14:textId="0CF3579B" w:rsidR="00584076" w:rsidRDefault="00584076" w:rsidP="00584076">
      <w:pPr>
        <w:spacing w:line="360" w:lineRule="auto"/>
      </w:pPr>
      <w:r>
        <w:t xml:space="preserve">Bogen is pleased to announce the </w:t>
      </w:r>
      <w:r w:rsidR="00F87A66">
        <w:t xml:space="preserve">forthcoming end-of-June release </w:t>
      </w:r>
      <w:r>
        <w:t xml:space="preserve">of </w:t>
      </w:r>
      <w:r w:rsidR="00F87A66">
        <w:t xml:space="preserve">version 4.0 of </w:t>
      </w:r>
      <w:r>
        <w:t xml:space="preserve">its award-winning E7000 Series </w:t>
      </w:r>
      <w:r w:rsidR="008D4DB1">
        <w:t xml:space="preserve">IP-based </w:t>
      </w:r>
      <w:r>
        <w:t xml:space="preserve">paging and intercom solution </w:t>
      </w:r>
      <w:r w:rsidR="00494264">
        <w:t>based on its Nyquist software platform</w:t>
      </w:r>
      <w:r>
        <w:t xml:space="preserve">.  </w:t>
      </w:r>
      <w:r w:rsidR="00494264">
        <w:t>Th</w:t>
      </w:r>
      <w:r w:rsidR="008D4DB1">
        <w:t xml:space="preserve">is latest </w:t>
      </w:r>
      <w:r w:rsidR="00494264">
        <w:t xml:space="preserve">release demonstrates </w:t>
      </w:r>
      <w:proofErr w:type="spellStart"/>
      <w:r w:rsidR="00494264">
        <w:t>Bogen’s</w:t>
      </w:r>
      <w:proofErr w:type="spellEnd"/>
      <w:r w:rsidR="00494264">
        <w:t xml:space="preserve"> commitment to continually enhance the E7000’s core features and capabilities.  New v.4.0 features include:</w:t>
      </w:r>
    </w:p>
    <w:p w14:paraId="4CFF1659" w14:textId="77128E5B" w:rsidR="00494264" w:rsidRDefault="008D4DB1" w:rsidP="00494264">
      <w:pPr>
        <w:pStyle w:val="ListParagraph"/>
        <w:numPr>
          <w:ilvl w:val="0"/>
          <w:numId w:val="1"/>
        </w:numPr>
        <w:spacing w:line="360" w:lineRule="auto"/>
      </w:pPr>
      <w:r>
        <w:t xml:space="preserve">IP-Based </w:t>
      </w:r>
      <w:r w:rsidR="00494264">
        <w:t>Clock/Messaging Display</w:t>
      </w:r>
    </w:p>
    <w:p w14:paraId="0E3D06E1" w14:textId="775A9D61" w:rsidR="00494264" w:rsidRDefault="00494264" w:rsidP="00494264">
      <w:pPr>
        <w:pStyle w:val="ListParagraph"/>
        <w:numPr>
          <w:ilvl w:val="0"/>
          <w:numId w:val="1"/>
        </w:numPr>
        <w:spacing w:line="360" w:lineRule="auto"/>
      </w:pPr>
      <w:r>
        <w:t>Emergency Check-In</w:t>
      </w:r>
    </w:p>
    <w:p w14:paraId="6A54967C" w14:textId="3B5560FC" w:rsidR="00494264" w:rsidRDefault="00494264" w:rsidP="00494264">
      <w:pPr>
        <w:pStyle w:val="ListParagraph"/>
        <w:numPr>
          <w:ilvl w:val="0"/>
          <w:numId w:val="1"/>
        </w:numPr>
        <w:spacing w:line="360" w:lineRule="auto"/>
      </w:pPr>
      <w:r>
        <w:t>User-Definable Routines for</w:t>
      </w:r>
    </w:p>
    <w:p w14:paraId="55767E36" w14:textId="39093360" w:rsidR="00494264" w:rsidRDefault="00494264" w:rsidP="00494264">
      <w:pPr>
        <w:pStyle w:val="ListParagraph"/>
        <w:numPr>
          <w:ilvl w:val="0"/>
          <w:numId w:val="2"/>
        </w:numPr>
        <w:spacing w:line="360" w:lineRule="auto"/>
      </w:pPr>
      <w:r>
        <w:t>Lockdowns</w:t>
      </w:r>
    </w:p>
    <w:p w14:paraId="410984F4" w14:textId="628338AF" w:rsidR="00494264" w:rsidRDefault="00494264" w:rsidP="00494264">
      <w:pPr>
        <w:pStyle w:val="ListParagraph"/>
        <w:numPr>
          <w:ilvl w:val="0"/>
          <w:numId w:val="2"/>
        </w:numPr>
        <w:spacing w:line="360" w:lineRule="auto"/>
      </w:pPr>
      <w:r>
        <w:t>Weather Events</w:t>
      </w:r>
    </w:p>
    <w:p w14:paraId="0A9EFA88" w14:textId="08073E2A" w:rsidR="00494264" w:rsidRDefault="00494264" w:rsidP="00494264">
      <w:pPr>
        <w:pStyle w:val="ListParagraph"/>
        <w:numPr>
          <w:ilvl w:val="0"/>
          <w:numId w:val="2"/>
        </w:numPr>
        <w:spacing w:line="360" w:lineRule="auto"/>
      </w:pPr>
      <w:r>
        <w:t>Fire Drills and Evacuation Procedures</w:t>
      </w:r>
    </w:p>
    <w:p w14:paraId="145D1848" w14:textId="34BDB2C3" w:rsidR="00494264" w:rsidRDefault="00494264" w:rsidP="00494264">
      <w:pPr>
        <w:pStyle w:val="ListParagraph"/>
        <w:numPr>
          <w:ilvl w:val="0"/>
          <w:numId w:val="2"/>
        </w:numPr>
        <w:spacing w:line="360" w:lineRule="auto"/>
      </w:pPr>
      <w:r>
        <w:t>Automated Notifications</w:t>
      </w:r>
    </w:p>
    <w:p w14:paraId="52C85B48" w14:textId="70200EAA" w:rsidR="00494264" w:rsidRPr="00584076" w:rsidRDefault="00494264" w:rsidP="00494264">
      <w:pPr>
        <w:pStyle w:val="ListParagraph"/>
        <w:numPr>
          <w:ilvl w:val="0"/>
          <w:numId w:val="2"/>
        </w:numPr>
        <w:spacing w:line="360" w:lineRule="auto"/>
      </w:pPr>
      <w:r>
        <w:t>And More</w:t>
      </w:r>
    </w:p>
    <w:p w14:paraId="0C674E20" w14:textId="77777777" w:rsidR="005F75CD" w:rsidRDefault="005F75CD" w:rsidP="00CF5B00">
      <w:pPr>
        <w:spacing w:line="360" w:lineRule="auto"/>
      </w:pPr>
    </w:p>
    <w:tbl>
      <w:tblPr>
        <w:tblW w:w="5000" w:type="pct"/>
        <w:tblCellSpacing w:w="0" w:type="dxa"/>
        <w:tblCellMar>
          <w:left w:w="0" w:type="dxa"/>
          <w:right w:w="0" w:type="dxa"/>
        </w:tblCellMar>
        <w:tblLook w:val="04A0" w:firstRow="1" w:lastRow="0" w:firstColumn="1" w:lastColumn="0" w:noHBand="0" w:noVBand="1"/>
      </w:tblPr>
      <w:tblGrid>
        <w:gridCol w:w="9450"/>
      </w:tblGrid>
      <w:tr w:rsidR="00584076" w14:paraId="7BC5A1C6" w14:textId="77777777" w:rsidTr="00DA4303">
        <w:trPr>
          <w:tblCellSpacing w:w="0" w:type="dxa"/>
        </w:trPr>
        <w:tc>
          <w:tcPr>
            <w:tcW w:w="0" w:type="auto"/>
          </w:tcPr>
          <w:p w14:paraId="6316C663" w14:textId="77777777" w:rsidR="00584076" w:rsidRDefault="00584076">
            <w:pPr>
              <w:rPr>
                <w:rFonts w:ascii="Times New Roman" w:eastAsia="Times New Roman" w:hAnsi="Times New Roman"/>
                <w:sz w:val="20"/>
                <w:szCs w:val="20"/>
              </w:rPr>
            </w:pPr>
          </w:p>
        </w:tc>
      </w:tr>
    </w:tbl>
    <w:p w14:paraId="22F35DE3" w14:textId="38F0AF95" w:rsidR="00DA4303" w:rsidRPr="00DA4303" w:rsidRDefault="00DA4303" w:rsidP="00DA4303">
      <w:pPr>
        <w:spacing w:line="360" w:lineRule="auto"/>
        <w:rPr>
          <w:rFonts w:asciiTheme="minorHAnsi" w:eastAsia="Times New Roman" w:hAnsiTheme="minorHAnsi"/>
        </w:rPr>
      </w:pPr>
      <w:r w:rsidRPr="00DA4303">
        <w:rPr>
          <w:rStyle w:val="e2ma-style"/>
          <w:rFonts w:asciiTheme="minorHAnsi" w:eastAsia="Times New Roman" w:hAnsiTheme="minorHAnsi" w:cs="Arial"/>
          <w:color w:val="333333"/>
        </w:rPr>
        <w:t xml:space="preserve">These new features follow </w:t>
      </w:r>
      <w:r w:rsidR="008D4DB1">
        <w:rPr>
          <w:rStyle w:val="e2ma-style"/>
          <w:rFonts w:asciiTheme="minorHAnsi" w:eastAsia="Times New Roman" w:hAnsiTheme="minorHAnsi" w:cs="Arial"/>
          <w:color w:val="333333"/>
        </w:rPr>
        <w:t xml:space="preserve">up </w:t>
      </w:r>
      <w:r w:rsidRPr="00DA4303">
        <w:rPr>
          <w:rStyle w:val="e2ma-style"/>
          <w:rFonts w:asciiTheme="minorHAnsi" w:eastAsia="Times New Roman" w:hAnsiTheme="minorHAnsi" w:cs="Arial"/>
          <w:color w:val="333333"/>
        </w:rPr>
        <w:t xml:space="preserve">on the innovations to the E7000 </w:t>
      </w:r>
      <w:r w:rsidR="008D4DB1">
        <w:rPr>
          <w:rStyle w:val="e2ma-style"/>
          <w:rFonts w:asciiTheme="minorHAnsi" w:eastAsia="Times New Roman" w:hAnsiTheme="minorHAnsi" w:cs="Arial"/>
          <w:color w:val="333333"/>
        </w:rPr>
        <w:t>solution</w:t>
      </w:r>
      <w:r w:rsidRPr="00DA4303">
        <w:rPr>
          <w:rStyle w:val="e2ma-style"/>
          <w:rFonts w:asciiTheme="minorHAnsi" w:eastAsia="Times New Roman" w:hAnsiTheme="minorHAnsi" w:cs="Arial"/>
          <w:color w:val="333333"/>
        </w:rPr>
        <w:t xml:space="preserve"> released in December 2018</w:t>
      </w:r>
      <w:r w:rsidR="008D4DB1">
        <w:rPr>
          <w:rStyle w:val="e2ma-style"/>
          <w:rFonts w:asciiTheme="minorHAnsi" w:eastAsia="Times New Roman" w:hAnsiTheme="minorHAnsi" w:cs="Arial"/>
          <w:color w:val="333333"/>
        </w:rPr>
        <w:t xml:space="preserve"> as part of version 3.0, which </w:t>
      </w:r>
      <w:r w:rsidRPr="00DA4303">
        <w:rPr>
          <w:rStyle w:val="e2ma-style"/>
          <w:rFonts w:asciiTheme="minorHAnsi" w:eastAsia="Times New Roman" w:hAnsiTheme="minorHAnsi" w:cs="Arial"/>
          <w:color w:val="333333"/>
        </w:rPr>
        <w:t xml:space="preserve">included: Nyquist </w:t>
      </w:r>
      <w:r w:rsidR="008D4DB1">
        <w:rPr>
          <w:rStyle w:val="e2ma-style"/>
          <w:rFonts w:asciiTheme="minorHAnsi" w:eastAsia="Times New Roman" w:hAnsiTheme="minorHAnsi" w:cs="Arial"/>
          <w:color w:val="333333"/>
        </w:rPr>
        <w:t>S</w:t>
      </w:r>
      <w:r w:rsidRPr="00DA4303">
        <w:rPr>
          <w:rStyle w:val="e2ma-style"/>
          <w:rFonts w:asciiTheme="minorHAnsi" w:eastAsia="Times New Roman" w:hAnsiTheme="minorHAnsi" w:cs="Arial"/>
          <w:color w:val="333333"/>
        </w:rPr>
        <w:t xml:space="preserve">ystem </w:t>
      </w:r>
      <w:r w:rsidR="008D4DB1">
        <w:rPr>
          <w:rStyle w:val="e2ma-style"/>
          <w:rFonts w:asciiTheme="minorHAnsi" w:eastAsia="Times New Roman" w:hAnsiTheme="minorHAnsi" w:cs="Arial"/>
          <w:color w:val="333333"/>
        </w:rPr>
        <w:t>C</w:t>
      </w:r>
      <w:r w:rsidRPr="00DA4303">
        <w:rPr>
          <w:rStyle w:val="e2ma-style"/>
          <w:rFonts w:asciiTheme="minorHAnsi" w:eastAsia="Times New Roman" w:hAnsiTheme="minorHAnsi" w:cs="Arial"/>
          <w:color w:val="333333"/>
        </w:rPr>
        <w:t xml:space="preserve">ontroller support, </w:t>
      </w:r>
      <w:r w:rsidR="008D4DB1">
        <w:rPr>
          <w:rStyle w:val="e2ma-style"/>
          <w:rFonts w:asciiTheme="minorHAnsi" w:eastAsia="Times New Roman" w:hAnsiTheme="minorHAnsi" w:cs="Arial"/>
          <w:color w:val="333333"/>
        </w:rPr>
        <w:t>w</w:t>
      </w:r>
      <w:r w:rsidRPr="00DA4303">
        <w:rPr>
          <w:rStyle w:val="e2ma-style"/>
          <w:rFonts w:asciiTheme="minorHAnsi" w:eastAsia="Times New Roman" w:hAnsiTheme="minorHAnsi" w:cs="Arial"/>
          <w:color w:val="333333"/>
        </w:rPr>
        <w:t xml:space="preserve">izard-based system setup and configuration, </w:t>
      </w:r>
      <w:r w:rsidR="008D4DB1">
        <w:rPr>
          <w:rStyle w:val="e2ma-style"/>
          <w:rFonts w:asciiTheme="minorHAnsi" w:eastAsia="Times New Roman" w:hAnsiTheme="minorHAnsi" w:cs="Arial"/>
          <w:color w:val="333333"/>
        </w:rPr>
        <w:t>t</w:t>
      </w:r>
      <w:r w:rsidRPr="00DA4303">
        <w:rPr>
          <w:rStyle w:val="e2ma-style"/>
          <w:rFonts w:asciiTheme="minorHAnsi" w:eastAsia="Times New Roman" w:hAnsiTheme="minorHAnsi" w:cs="Arial"/>
          <w:color w:val="333333"/>
        </w:rPr>
        <w:t xml:space="preserve">wo-channel networked audio amplifier support, </w:t>
      </w:r>
      <w:r w:rsidR="008D4DB1">
        <w:rPr>
          <w:rStyle w:val="e2ma-style"/>
          <w:rFonts w:asciiTheme="minorHAnsi" w:eastAsia="Times New Roman" w:hAnsiTheme="minorHAnsi" w:cs="Arial"/>
          <w:color w:val="333333"/>
        </w:rPr>
        <w:t>i</w:t>
      </w:r>
      <w:r w:rsidRPr="00DA4303">
        <w:rPr>
          <w:rStyle w:val="e2ma-style"/>
          <w:rFonts w:asciiTheme="minorHAnsi" w:eastAsia="Times New Roman" w:hAnsiTheme="minorHAnsi" w:cs="Arial"/>
          <w:color w:val="333333"/>
        </w:rPr>
        <w:t xml:space="preserve">ntegrated </w:t>
      </w:r>
      <w:r w:rsidR="008D4DB1">
        <w:rPr>
          <w:rStyle w:val="e2ma-style"/>
          <w:rFonts w:asciiTheme="minorHAnsi" w:eastAsia="Times New Roman" w:hAnsiTheme="minorHAnsi" w:cs="Arial"/>
          <w:color w:val="333333"/>
        </w:rPr>
        <w:t>p</w:t>
      </w:r>
      <w:r w:rsidRPr="00DA4303">
        <w:rPr>
          <w:rStyle w:val="e2ma-style"/>
          <w:rFonts w:asciiTheme="minorHAnsi" w:eastAsia="Times New Roman" w:hAnsiTheme="minorHAnsi" w:cs="Arial"/>
          <w:color w:val="333333"/>
        </w:rPr>
        <w:t>ro-</w:t>
      </w:r>
      <w:r w:rsidR="008D4DB1">
        <w:rPr>
          <w:rStyle w:val="e2ma-style"/>
          <w:rFonts w:asciiTheme="minorHAnsi" w:eastAsia="Times New Roman" w:hAnsiTheme="minorHAnsi" w:cs="Arial"/>
          <w:color w:val="333333"/>
        </w:rPr>
        <w:t>a</w:t>
      </w:r>
      <w:r w:rsidRPr="00DA4303">
        <w:rPr>
          <w:rStyle w:val="e2ma-style"/>
          <w:rFonts w:asciiTheme="minorHAnsi" w:eastAsia="Times New Roman" w:hAnsiTheme="minorHAnsi" w:cs="Arial"/>
          <w:color w:val="333333"/>
        </w:rPr>
        <w:t xml:space="preserve">udio digital signal processing, </w:t>
      </w:r>
      <w:r w:rsidR="008D4DB1">
        <w:rPr>
          <w:rStyle w:val="e2ma-style"/>
          <w:rFonts w:asciiTheme="minorHAnsi" w:eastAsia="Times New Roman" w:hAnsiTheme="minorHAnsi" w:cs="Arial"/>
          <w:color w:val="333333"/>
        </w:rPr>
        <w:t>a</w:t>
      </w:r>
      <w:r w:rsidRPr="00DA4303">
        <w:rPr>
          <w:rStyle w:val="e2ma-style"/>
          <w:rFonts w:asciiTheme="minorHAnsi" w:eastAsia="Times New Roman" w:hAnsiTheme="minorHAnsi" w:cs="Arial"/>
          <w:color w:val="333333"/>
        </w:rPr>
        <w:t xml:space="preserve">mbient noise sensing, </w:t>
      </w:r>
      <w:r w:rsidR="008D4DB1">
        <w:rPr>
          <w:rStyle w:val="e2ma-style"/>
          <w:rFonts w:asciiTheme="minorHAnsi" w:eastAsia="Times New Roman" w:hAnsiTheme="minorHAnsi" w:cs="Arial"/>
          <w:color w:val="333333"/>
        </w:rPr>
        <w:t>p</w:t>
      </w:r>
      <w:r w:rsidRPr="00DA4303">
        <w:rPr>
          <w:rStyle w:val="e2ma-style"/>
          <w:rFonts w:asciiTheme="minorHAnsi" w:eastAsia="Times New Roman" w:hAnsiTheme="minorHAnsi" w:cs="Arial"/>
          <w:color w:val="333333"/>
        </w:rPr>
        <w:t>age stacking/</w:t>
      </w:r>
      <w:r w:rsidR="008D4DB1" w:rsidRPr="00DA4303">
        <w:rPr>
          <w:rStyle w:val="e2ma-style"/>
          <w:rFonts w:asciiTheme="minorHAnsi" w:eastAsia="Times New Roman" w:hAnsiTheme="minorHAnsi" w:cs="Arial"/>
          <w:color w:val="333333"/>
        </w:rPr>
        <w:t>queuing</w:t>
      </w:r>
      <w:r w:rsidRPr="00DA4303">
        <w:rPr>
          <w:rStyle w:val="e2ma-style"/>
          <w:rFonts w:asciiTheme="minorHAnsi" w:eastAsia="Times New Roman" w:hAnsiTheme="minorHAnsi" w:cs="Arial"/>
          <w:color w:val="333333"/>
        </w:rPr>
        <w:t xml:space="preserve">, </w:t>
      </w:r>
      <w:r w:rsidR="008D4DB1">
        <w:rPr>
          <w:rStyle w:val="e2ma-style"/>
          <w:rFonts w:asciiTheme="minorHAnsi" w:eastAsia="Times New Roman" w:hAnsiTheme="minorHAnsi" w:cs="Arial"/>
          <w:color w:val="333333"/>
        </w:rPr>
        <w:t>i</w:t>
      </w:r>
      <w:r w:rsidRPr="00DA4303">
        <w:rPr>
          <w:rStyle w:val="e2ma-style"/>
          <w:rFonts w:asciiTheme="minorHAnsi" w:eastAsia="Times New Roman" w:hAnsiTheme="minorHAnsi" w:cs="Arial"/>
          <w:color w:val="333333"/>
        </w:rPr>
        <w:t xml:space="preserve">ntegrated internet radio program source, </w:t>
      </w:r>
      <w:r w:rsidR="008D4DB1">
        <w:rPr>
          <w:rStyle w:val="e2ma-style"/>
          <w:rFonts w:asciiTheme="minorHAnsi" w:eastAsia="Times New Roman" w:hAnsiTheme="minorHAnsi" w:cs="Arial"/>
          <w:color w:val="333333"/>
        </w:rPr>
        <w:t>i</w:t>
      </w:r>
      <w:r w:rsidRPr="00DA4303">
        <w:rPr>
          <w:rStyle w:val="e2ma-style"/>
          <w:rFonts w:asciiTheme="minorHAnsi" w:eastAsia="Times New Roman" w:hAnsiTheme="minorHAnsi" w:cs="Arial"/>
          <w:color w:val="333333"/>
        </w:rPr>
        <w:t xml:space="preserve">ntegrated </w:t>
      </w:r>
      <w:proofErr w:type="spellStart"/>
      <w:r w:rsidRPr="00DA4303">
        <w:rPr>
          <w:rStyle w:val="e2ma-style"/>
          <w:rFonts w:asciiTheme="minorHAnsi" w:eastAsia="Times New Roman" w:hAnsiTheme="minorHAnsi" w:cs="Arial"/>
          <w:color w:val="333333"/>
        </w:rPr>
        <w:t>SoundMachine</w:t>
      </w:r>
      <w:proofErr w:type="spellEnd"/>
      <w:r w:rsidRPr="00DA4303">
        <w:rPr>
          <w:rStyle w:val="e2ma-style"/>
          <w:rFonts w:asciiTheme="minorHAnsi" w:eastAsia="Times New Roman" w:hAnsiTheme="minorHAnsi" w:cs="Arial"/>
          <w:color w:val="333333"/>
        </w:rPr>
        <w:t xml:space="preserve"> subscription-based premium streaming music service, </w:t>
      </w:r>
      <w:r w:rsidR="008D4DB1">
        <w:rPr>
          <w:rStyle w:val="e2ma-style"/>
          <w:rFonts w:asciiTheme="minorHAnsi" w:eastAsia="Times New Roman" w:hAnsiTheme="minorHAnsi" w:cs="Arial"/>
          <w:color w:val="333333"/>
        </w:rPr>
        <w:t>s</w:t>
      </w:r>
      <w:r w:rsidRPr="00DA4303">
        <w:rPr>
          <w:rStyle w:val="e2ma-style"/>
          <w:rFonts w:asciiTheme="minorHAnsi" w:eastAsia="Times New Roman" w:hAnsiTheme="minorHAnsi" w:cs="Arial"/>
          <w:color w:val="333333"/>
        </w:rPr>
        <w:t xml:space="preserve">cheduled audio distribution from any source, and </w:t>
      </w:r>
      <w:r w:rsidR="008D4DB1">
        <w:rPr>
          <w:rStyle w:val="e2ma-style"/>
          <w:rFonts w:asciiTheme="minorHAnsi" w:eastAsia="Times New Roman" w:hAnsiTheme="minorHAnsi" w:cs="Arial"/>
          <w:color w:val="333333"/>
        </w:rPr>
        <w:t>r</w:t>
      </w:r>
      <w:r w:rsidRPr="00DA4303">
        <w:rPr>
          <w:rStyle w:val="e2ma-style"/>
          <w:rFonts w:asciiTheme="minorHAnsi" w:eastAsia="Times New Roman" w:hAnsiTheme="minorHAnsi" w:cs="Arial"/>
          <w:color w:val="333333"/>
        </w:rPr>
        <w:t xml:space="preserve">ecurring scheduled announcements. </w:t>
      </w:r>
    </w:p>
    <w:p w14:paraId="375F6162" w14:textId="77777777" w:rsidR="005F75CD" w:rsidRDefault="005F75CD" w:rsidP="00CF5B00">
      <w:pPr>
        <w:spacing w:line="360" w:lineRule="auto"/>
      </w:pPr>
    </w:p>
    <w:p w14:paraId="4F47DF76" w14:textId="77777777" w:rsidR="005F75CD" w:rsidRDefault="005F75CD" w:rsidP="00CF5B00">
      <w:pPr>
        <w:spacing w:line="360" w:lineRule="auto"/>
      </w:pPr>
    </w:p>
    <w:p w14:paraId="2F4C5BBC" w14:textId="77777777" w:rsidR="005F75CD" w:rsidRDefault="005F75CD" w:rsidP="00CF5B00">
      <w:pPr>
        <w:spacing w:line="360" w:lineRule="auto"/>
      </w:pPr>
    </w:p>
    <w:p w14:paraId="6DF726D1" w14:textId="7DA71968" w:rsidR="00C54132" w:rsidRDefault="00C54132" w:rsidP="00C54132">
      <w:pPr>
        <w:spacing w:line="360" w:lineRule="auto"/>
        <w:rPr>
          <w:b/>
        </w:rPr>
      </w:pPr>
      <w:r w:rsidRPr="00D25A7D">
        <w:rPr>
          <w:rFonts w:eastAsia="Times New Roman" w:cs="Arial"/>
          <w:b/>
          <w:color w:val="333333"/>
          <w:spacing w:val="2"/>
        </w:rPr>
        <w:t xml:space="preserve">Apogee ALA-C1 Line Array Loudspeaker </w:t>
      </w:r>
    </w:p>
    <w:p w14:paraId="7DDA1E28" w14:textId="3AF93624" w:rsidR="00CF5B00" w:rsidRDefault="00C54132" w:rsidP="0057328C">
      <w:pPr>
        <w:spacing w:line="360" w:lineRule="auto"/>
      </w:pPr>
      <w:r>
        <w:rPr>
          <w:noProof/>
        </w:rPr>
        <w:drawing>
          <wp:inline distT="0" distB="0" distL="0" distR="0" wp14:anchorId="16C37F37" wp14:editId="16B33014">
            <wp:extent cx="995363" cy="2113356"/>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7225" cy="2138541"/>
                    </a:xfrm>
                    <a:prstGeom prst="rect">
                      <a:avLst/>
                    </a:prstGeom>
                    <a:noFill/>
                    <a:ln>
                      <a:noFill/>
                    </a:ln>
                  </pic:spPr>
                </pic:pic>
              </a:graphicData>
            </a:graphic>
          </wp:inline>
        </w:drawing>
      </w:r>
    </w:p>
    <w:p w14:paraId="612BDD92" w14:textId="23784270" w:rsidR="00C54132" w:rsidRPr="00281CD8" w:rsidRDefault="00C54132" w:rsidP="00C54132">
      <w:pPr>
        <w:shd w:val="clear" w:color="auto" w:fill="FFFFFF"/>
        <w:rPr>
          <w:rFonts w:eastAsia="Times New Roman" w:cs="Arial"/>
          <w:color w:val="333333"/>
          <w:spacing w:val="2"/>
        </w:rPr>
      </w:pPr>
      <w:r w:rsidRPr="00D25A7D">
        <w:rPr>
          <w:rFonts w:eastAsia="Times New Roman" w:cs="Arial"/>
          <w:color w:val="333333"/>
          <w:spacing w:val="2"/>
        </w:rPr>
        <w:t xml:space="preserve">The </w:t>
      </w:r>
      <w:bookmarkStart w:id="1" w:name="_Hlk10734738"/>
      <w:r w:rsidRPr="00D25A7D">
        <w:rPr>
          <w:rFonts w:eastAsia="Times New Roman" w:cs="Arial"/>
          <w:b/>
          <w:color w:val="333333"/>
          <w:spacing w:val="2"/>
        </w:rPr>
        <w:t xml:space="preserve">Apogee ALA-C1 Line Array Loudspeaker </w:t>
      </w:r>
      <w:bookmarkEnd w:id="1"/>
      <w:r w:rsidRPr="00D25A7D">
        <w:rPr>
          <w:rFonts w:eastAsia="Times New Roman" w:cs="Arial"/>
          <w:color w:val="333333"/>
          <w:spacing w:val="2"/>
        </w:rPr>
        <w:t>is a high- fidelity, 70V/8-ohm, passive, 2-way fixed column, all- weather, indoor/outdoor loudspeaker designed for superior quality speech enhancement and music reproduction in small- to medium-sized venues, such as school and civic auditoriums, community theaters, lecture halls, and houses of worship.  The design offers extremely broad horizontal dispersion (140-degrees) and focused vertical dispersion (25-degrees) – which is ideal for uniform side-to-side coverage, while minimizing ceiling and floor reflections that could degrade intelligibility.</w:t>
      </w:r>
      <w:r>
        <w:rPr>
          <w:rFonts w:eastAsia="Times New Roman" w:cs="Arial"/>
          <w:color w:val="333333"/>
          <w:spacing w:val="2"/>
        </w:rPr>
        <w:t xml:space="preserve"> The ALA-C1 is an award-winning product from </w:t>
      </w:r>
      <w:r w:rsidR="008D4DB1">
        <w:rPr>
          <w:rFonts w:eastAsia="Times New Roman" w:cs="Arial"/>
          <w:color w:val="333333"/>
          <w:spacing w:val="2"/>
        </w:rPr>
        <w:t xml:space="preserve">Bogen’s </w:t>
      </w:r>
      <w:r>
        <w:rPr>
          <w:rFonts w:eastAsia="Times New Roman" w:cs="Arial"/>
          <w:color w:val="333333"/>
          <w:spacing w:val="2"/>
        </w:rPr>
        <w:t>Apogee Sound International</w:t>
      </w:r>
      <w:r w:rsidR="008D4DB1" w:rsidRPr="008D4DB1">
        <w:rPr>
          <w:rFonts w:eastAsia="Times New Roman" w:cs="Arial"/>
          <w:color w:val="333333"/>
          <w:spacing w:val="2"/>
        </w:rPr>
        <w:t xml:space="preserve"> </w:t>
      </w:r>
      <w:r w:rsidR="008D4DB1">
        <w:rPr>
          <w:rFonts w:eastAsia="Times New Roman" w:cs="Arial"/>
          <w:color w:val="333333"/>
          <w:spacing w:val="2"/>
        </w:rPr>
        <w:t>brand of professional audio solutions</w:t>
      </w:r>
      <w:r w:rsidR="00BC7FF3">
        <w:rPr>
          <w:rFonts w:eastAsia="Times New Roman" w:cs="Arial"/>
          <w:color w:val="333333"/>
          <w:spacing w:val="2"/>
        </w:rPr>
        <w:t>.  It will be commercially available in the 4</w:t>
      </w:r>
      <w:r w:rsidR="00BC7FF3" w:rsidRPr="00BC7FF3">
        <w:rPr>
          <w:rFonts w:eastAsia="Times New Roman" w:cs="Arial"/>
          <w:color w:val="333333"/>
          <w:spacing w:val="2"/>
          <w:vertAlign w:val="superscript"/>
        </w:rPr>
        <w:t>th</w:t>
      </w:r>
      <w:r w:rsidR="00BC7FF3">
        <w:rPr>
          <w:rFonts w:eastAsia="Times New Roman" w:cs="Arial"/>
          <w:color w:val="333333"/>
          <w:spacing w:val="2"/>
        </w:rPr>
        <w:t xml:space="preserve"> quarter of 2019.</w:t>
      </w:r>
    </w:p>
    <w:p w14:paraId="6AE01D80" w14:textId="77777777" w:rsidR="00C54132" w:rsidRPr="00D25A7D" w:rsidRDefault="00C54132" w:rsidP="00C54132">
      <w:pPr>
        <w:shd w:val="clear" w:color="auto" w:fill="FFFFFF"/>
        <w:rPr>
          <w:rFonts w:eastAsia="Times New Roman" w:cs="Arial"/>
          <w:color w:val="333333"/>
          <w:spacing w:val="2"/>
        </w:rPr>
      </w:pPr>
    </w:p>
    <w:p w14:paraId="6D624731" w14:textId="77777777" w:rsidR="00F92022" w:rsidRPr="00281CD8" w:rsidRDefault="00C54132" w:rsidP="00F92022">
      <w:pPr>
        <w:shd w:val="clear" w:color="auto" w:fill="FFFFFF"/>
        <w:rPr>
          <w:rFonts w:eastAsia="Times New Roman" w:cs="Arial"/>
          <w:color w:val="333333"/>
          <w:spacing w:val="2"/>
        </w:rPr>
      </w:pPr>
      <w:r w:rsidRPr="00281CD8">
        <w:rPr>
          <w:rFonts w:eastAsia="Times New Roman" w:cs="Arial"/>
          <w:color w:val="333333"/>
          <w:spacing w:val="2"/>
        </w:rPr>
        <w:t>“As a truly market-driven pro</w:t>
      </w:r>
      <w:r w:rsidRPr="00D25A7D">
        <w:rPr>
          <w:rFonts w:eastAsia="Times New Roman" w:cs="Arial"/>
          <w:color w:val="333333"/>
          <w:spacing w:val="2"/>
        </w:rPr>
        <w:t xml:space="preserve">vider of audio and communication solutions </w:t>
      </w:r>
      <w:r w:rsidRPr="00281CD8">
        <w:rPr>
          <w:rFonts w:eastAsia="Times New Roman" w:cs="Arial"/>
          <w:color w:val="333333"/>
          <w:spacing w:val="2"/>
        </w:rPr>
        <w:t xml:space="preserve">we rely heavily on feedback from our </w:t>
      </w:r>
      <w:r w:rsidRPr="00D25A7D">
        <w:rPr>
          <w:rFonts w:eastAsia="Times New Roman" w:cs="Arial"/>
          <w:color w:val="333333"/>
          <w:spacing w:val="2"/>
        </w:rPr>
        <w:t>distributors, dealers</w:t>
      </w:r>
      <w:r w:rsidRPr="00281CD8">
        <w:rPr>
          <w:rFonts w:eastAsia="Times New Roman" w:cs="Arial"/>
          <w:color w:val="333333"/>
          <w:spacing w:val="2"/>
        </w:rPr>
        <w:t xml:space="preserve"> and </w:t>
      </w:r>
      <w:r w:rsidRPr="00D25A7D">
        <w:rPr>
          <w:rFonts w:eastAsia="Times New Roman" w:cs="Arial"/>
          <w:color w:val="333333"/>
          <w:spacing w:val="2"/>
        </w:rPr>
        <w:t>integrators</w:t>
      </w:r>
      <w:r w:rsidR="00F92022">
        <w:rPr>
          <w:rFonts w:eastAsia="Times New Roman" w:cs="Arial"/>
          <w:color w:val="333333"/>
          <w:spacing w:val="2"/>
        </w:rPr>
        <w:t>,</w:t>
      </w:r>
      <w:r w:rsidRPr="00281CD8">
        <w:rPr>
          <w:rFonts w:eastAsia="Times New Roman" w:cs="Arial"/>
          <w:color w:val="333333"/>
          <w:spacing w:val="2"/>
        </w:rPr>
        <w:t xml:space="preserve"> so award</w:t>
      </w:r>
      <w:r w:rsidRPr="00D25A7D">
        <w:rPr>
          <w:rFonts w:eastAsia="Times New Roman" w:cs="Arial"/>
          <w:color w:val="333333"/>
          <w:spacing w:val="2"/>
        </w:rPr>
        <w:t>s</w:t>
      </w:r>
      <w:r w:rsidRPr="00281CD8">
        <w:rPr>
          <w:rFonts w:eastAsia="Times New Roman" w:cs="Arial"/>
          <w:color w:val="333333"/>
          <w:spacing w:val="2"/>
        </w:rPr>
        <w:t xml:space="preserve"> like th</w:t>
      </w:r>
      <w:r w:rsidRPr="00D25A7D">
        <w:rPr>
          <w:rFonts w:eastAsia="Times New Roman" w:cs="Arial"/>
          <w:color w:val="333333"/>
          <w:spacing w:val="2"/>
        </w:rPr>
        <w:t>ese</w:t>
      </w:r>
      <w:r w:rsidRPr="00281CD8">
        <w:rPr>
          <w:rFonts w:eastAsia="Times New Roman" w:cs="Arial"/>
          <w:color w:val="333333"/>
          <w:spacing w:val="2"/>
        </w:rPr>
        <w:t xml:space="preserve"> tells us that </w:t>
      </w:r>
      <w:r w:rsidRPr="00D25A7D">
        <w:rPr>
          <w:rFonts w:eastAsia="Times New Roman" w:cs="Arial"/>
          <w:color w:val="333333"/>
          <w:spacing w:val="2"/>
        </w:rPr>
        <w:t>Bogen</w:t>
      </w:r>
      <w:r w:rsidRPr="00281CD8">
        <w:rPr>
          <w:rFonts w:eastAsia="Times New Roman" w:cs="Arial"/>
          <w:color w:val="333333"/>
          <w:spacing w:val="2"/>
        </w:rPr>
        <w:t xml:space="preserve"> continues to deliver on our commitment to provide </w:t>
      </w:r>
      <w:r w:rsidRPr="00D25A7D">
        <w:rPr>
          <w:rFonts w:eastAsia="Times New Roman" w:cs="Arial"/>
          <w:color w:val="333333"/>
          <w:spacing w:val="2"/>
        </w:rPr>
        <w:t>technologically-advanced solutions to our integrators and end-users in accordance with evolving market conditions</w:t>
      </w:r>
      <w:r w:rsidRPr="00281CD8">
        <w:rPr>
          <w:rFonts w:eastAsia="Times New Roman" w:cs="Arial"/>
          <w:color w:val="333333"/>
          <w:spacing w:val="2"/>
        </w:rPr>
        <w:t>” said</w:t>
      </w:r>
      <w:r w:rsidRPr="00D25A7D">
        <w:rPr>
          <w:rFonts w:eastAsia="Times New Roman" w:cs="Arial"/>
          <w:color w:val="333333"/>
          <w:spacing w:val="2"/>
        </w:rPr>
        <w:t xml:space="preserve"> John Minnick, Bogen’s Vice President of Engineering</w:t>
      </w:r>
      <w:r w:rsidRPr="00281CD8">
        <w:rPr>
          <w:rFonts w:eastAsia="Times New Roman" w:cs="Arial"/>
          <w:color w:val="333333"/>
          <w:spacing w:val="2"/>
        </w:rPr>
        <w:t xml:space="preserve">. </w:t>
      </w:r>
    </w:p>
    <w:p w14:paraId="6316665F" w14:textId="77777777" w:rsidR="00F92022" w:rsidRPr="00281CD8" w:rsidRDefault="00F92022" w:rsidP="00F92022">
      <w:pPr>
        <w:shd w:val="clear" w:color="auto" w:fill="FFFFFF"/>
        <w:rPr>
          <w:rFonts w:eastAsia="Times New Roman" w:cs="Arial"/>
          <w:color w:val="333333"/>
          <w:spacing w:val="2"/>
        </w:rPr>
      </w:pPr>
      <w:r w:rsidRPr="00281CD8">
        <w:rPr>
          <w:rFonts w:eastAsia="Times New Roman" w:cs="Arial"/>
          <w:color w:val="333333"/>
          <w:spacing w:val="2"/>
        </w:rPr>
        <w:t xml:space="preserve">“This is the second </w:t>
      </w:r>
      <w:r>
        <w:rPr>
          <w:rFonts w:eastAsia="Times New Roman" w:cs="Arial"/>
          <w:color w:val="333333"/>
          <w:spacing w:val="2"/>
        </w:rPr>
        <w:t>time in 3-years that a</w:t>
      </w:r>
      <w:r w:rsidRPr="00D25A7D">
        <w:rPr>
          <w:rFonts w:eastAsia="Times New Roman" w:cs="Arial"/>
          <w:color w:val="333333"/>
          <w:spacing w:val="2"/>
        </w:rPr>
        <w:t xml:space="preserve"> </w:t>
      </w:r>
      <w:r w:rsidRPr="00281CD8">
        <w:rPr>
          <w:rFonts w:eastAsia="Times New Roman" w:cs="Arial"/>
          <w:color w:val="333333"/>
          <w:spacing w:val="2"/>
        </w:rPr>
        <w:t xml:space="preserve">solution </w:t>
      </w:r>
      <w:r>
        <w:rPr>
          <w:rFonts w:eastAsia="Times New Roman" w:cs="Arial"/>
          <w:color w:val="333333"/>
          <w:spacing w:val="2"/>
        </w:rPr>
        <w:t>based on</w:t>
      </w:r>
      <w:r w:rsidRPr="00281CD8">
        <w:rPr>
          <w:rFonts w:eastAsia="Times New Roman" w:cs="Arial"/>
          <w:color w:val="333333"/>
          <w:spacing w:val="2"/>
        </w:rPr>
        <w:t xml:space="preserve"> our </w:t>
      </w:r>
      <w:r w:rsidRPr="00D25A7D">
        <w:rPr>
          <w:rFonts w:eastAsia="Times New Roman" w:cs="Arial"/>
          <w:color w:val="333333"/>
          <w:spacing w:val="2"/>
        </w:rPr>
        <w:t>Nyquist</w:t>
      </w:r>
      <w:r>
        <w:rPr>
          <w:rFonts w:eastAsia="Times New Roman" w:cs="Arial"/>
          <w:color w:val="333333"/>
          <w:spacing w:val="2"/>
        </w:rPr>
        <w:t xml:space="preserve"> </w:t>
      </w:r>
      <w:r w:rsidRPr="00D25A7D">
        <w:rPr>
          <w:rFonts w:eastAsia="Times New Roman" w:cs="Arial"/>
          <w:color w:val="333333"/>
          <w:spacing w:val="2"/>
        </w:rPr>
        <w:t xml:space="preserve">platform </w:t>
      </w:r>
      <w:r w:rsidRPr="00281CD8">
        <w:rPr>
          <w:rFonts w:eastAsia="Times New Roman" w:cs="Arial"/>
          <w:color w:val="333333"/>
          <w:spacing w:val="2"/>
        </w:rPr>
        <w:t xml:space="preserve">has </w:t>
      </w:r>
      <w:r w:rsidRPr="00D25A7D">
        <w:rPr>
          <w:rFonts w:eastAsia="Times New Roman" w:cs="Arial"/>
          <w:color w:val="333333"/>
          <w:spacing w:val="2"/>
        </w:rPr>
        <w:t xml:space="preserve">received </w:t>
      </w:r>
      <w:r w:rsidRPr="00281CD8">
        <w:rPr>
          <w:rFonts w:eastAsia="Times New Roman" w:cs="Arial"/>
          <w:color w:val="333333"/>
          <w:spacing w:val="2"/>
        </w:rPr>
        <w:t>rec</w:t>
      </w:r>
      <w:r w:rsidRPr="00D25A7D">
        <w:rPr>
          <w:rFonts w:eastAsia="Times New Roman" w:cs="Arial"/>
          <w:color w:val="333333"/>
          <w:spacing w:val="2"/>
        </w:rPr>
        <w:t>ognition as a market-leading solution at Info</w:t>
      </w:r>
      <w:r>
        <w:rPr>
          <w:rFonts w:eastAsia="Times New Roman" w:cs="Arial"/>
          <w:color w:val="333333"/>
          <w:spacing w:val="2"/>
        </w:rPr>
        <w:t>C</w:t>
      </w:r>
      <w:r w:rsidRPr="00D25A7D">
        <w:rPr>
          <w:rFonts w:eastAsia="Times New Roman" w:cs="Arial"/>
          <w:color w:val="333333"/>
          <w:spacing w:val="2"/>
        </w:rPr>
        <w:t xml:space="preserve">omm </w:t>
      </w:r>
      <w:r w:rsidRPr="00281CD8">
        <w:rPr>
          <w:rFonts w:eastAsia="Times New Roman" w:cs="Arial"/>
          <w:color w:val="333333"/>
          <w:spacing w:val="2"/>
        </w:rPr>
        <w:t xml:space="preserve">which </w:t>
      </w:r>
      <w:proofErr w:type="gramStart"/>
      <w:r w:rsidRPr="00281CD8">
        <w:rPr>
          <w:rFonts w:eastAsia="Times New Roman" w:cs="Arial"/>
          <w:color w:val="333333"/>
          <w:spacing w:val="2"/>
        </w:rPr>
        <w:t xml:space="preserve">is testimony to </w:t>
      </w:r>
      <w:r>
        <w:rPr>
          <w:rFonts w:eastAsia="Times New Roman" w:cs="Arial"/>
          <w:color w:val="333333"/>
          <w:spacing w:val="2"/>
        </w:rPr>
        <w:t>its</w:t>
      </w:r>
      <w:r w:rsidRPr="00281CD8">
        <w:rPr>
          <w:rFonts w:eastAsia="Times New Roman" w:cs="Arial"/>
          <w:color w:val="333333"/>
          <w:spacing w:val="2"/>
        </w:rPr>
        <w:t xml:space="preserve"> flexibility</w:t>
      </w:r>
      <w:r w:rsidRPr="00D25A7D">
        <w:rPr>
          <w:rFonts w:eastAsia="Times New Roman" w:cs="Arial"/>
          <w:color w:val="333333"/>
          <w:spacing w:val="2"/>
        </w:rPr>
        <w:t>, scalability and rich feature</w:t>
      </w:r>
      <w:r>
        <w:rPr>
          <w:rFonts w:eastAsia="Times New Roman" w:cs="Arial"/>
          <w:color w:val="333333"/>
          <w:spacing w:val="2"/>
        </w:rPr>
        <w:t xml:space="preserve"> </w:t>
      </w:r>
      <w:r w:rsidRPr="00D25A7D">
        <w:rPr>
          <w:rFonts w:eastAsia="Times New Roman" w:cs="Arial"/>
          <w:color w:val="333333"/>
          <w:spacing w:val="2"/>
        </w:rPr>
        <w:t>s</w:t>
      </w:r>
      <w:r>
        <w:rPr>
          <w:rFonts w:eastAsia="Times New Roman" w:cs="Arial"/>
          <w:color w:val="333333"/>
          <w:spacing w:val="2"/>
        </w:rPr>
        <w:t>et</w:t>
      </w:r>
      <w:proofErr w:type="gramEnd"/>
      <w:r>
        <w:rPr>
          <w:rFonts w:eastAsia="Times New Roman" w:cs="Arial"/>
          <w:color w:val="333333"/>
          <w:spacing w:val="2"/>
        </w:rPr>
        <w:t>.</w:t>
      </w:r>
      <w:r w:rsidRPr="00D25A7D">
        <w:rPr>
          <w:rFonts w:eastAsia="Times New Roman" w:cs="Arial"/>
          <w:color w:val="333333"/>
          <w:spacing w:val="2"/>
        </w:rPr>
        <w:t>”</w:t>
      </w:r>
    </w:p>
    <w:p w14:paraId="6246B895" w14:textId="19D1E0CA" w:rsidR="00C54132" w:rsidRPr="00281CD8" w:rsidRDefault="00C54132" w:rsidP="00C54132">
      <w:pPr>
        <w:shd w:val="clear" w:color="auto" w:fill="FFFFFF"/>
        <w:rPr>
          <w:rFonts w:eastAsia="Times New Roman" w:cs="Arial"/>
          <w:color w:val="333333"/>
          <w:spacing w:val="2"/>
        </w:rPr>
      </w:pPr>
    </w:p>
    <w:p w14:paraId="4E242A4F" w14:textId="77777777" w:rsidR="00C54132" w:rsidRPr="00D25A7D" w:rsidRDefault="00C54132" w:rsidP="00C54132">
      <w:pPr>
        <w:shd w:val="clear" w:color="auto" w:fill="FFFFFF"/>
        <w:rPr>
          <w:rFonts w:eastAsia="Times New Roman" w:cs="Arial"/>
          <w:color w:val="333333"/>
          <w:spacing w:val="2"/>
        </w:rPr>
      </w:pPr>
    </w:p>
    <w:p w14:paraId="5C77EE0B" w14:textId="23A95F4E" w:rsidR="00C54132" w:rsidRPr="00281CD8" w:rsidRDefault="00C54132" w:rsidP="00C54132">
      <w:pPr>
        <w:shd w:val="clear" w:color="auto" w:fill="FFFFFF"/>
        <w:rPr>
          <w:rFonts w:eastAsia="Times New Roman" w:cs="Arial"/>
          <w:color w:val="333333"/>
          <w:spacing w:val="2"/>
        </w:rPr>
      </w:pPr>
      <w:r w:rsidRPr="00D25A7D">
        <w:rPr>
          <w:rFonts w:eastAsia="Times New Roman" w:cs="Arial"/>
          <w:color w:val="333333"/>
          <w:spacing w:val="2"/>
        </w:rPr>
        <w:t>Bogen</w:t>
      </w:r>
      <w:r w:rsidRPr="00281CD8">
        <w:rPr>
          <w:rFonts w:eastAsia="Times New Roman" w:cs="Arial"/>
          <w:color w:val="333333"/>
          <w:spacing w:val="2"/>
        </w:rPr>
        <w:t xml:space="preserve"> will be </w:t>
      </w:r>
      <w:r>
        <w:rPr>
          <w:rFonts w:eastAsia="Times New Roman" w:cs="Arial"/>
          <w:color w:val="333333"/>
          <w:spacing w:val="2"/>
        </w:rPr>
        <w:t>conducting live demonstration</w:t>
      </w:r>
      <w:r w:rsidR="00F92022">
        <w:rPr>
          <w:rFonts w:eastAsia="Times New Roman" w:cs="Arial"/>
          <w:color w:val="333333"/>
          <w:spacing w:val="2"/>
        </w:rPr>
        <w:t>s</w:t>
      </w:r>
      <w:r>
        <w:rPr>
          <w:rFonts w:eastAsia="Times New Roman" w:cs="Arial"/>
          <w:color w:val="333333"/>
          <w:spacing w:val="2"/>
        </w:rPr>
        <w:t xml:space="preserve"> of </w:t>
      </w:r>
      <w:r w:rsidRPr="00281CD8">
        <w:rPr>
          <w:rFonts w:eastAsia="Times New Roman" w:cs="Arial"/>
          <w:color w:val="333333"/>
          <w:spacing w:val="2"/>
        </w:rPr>
        <w:t xml:space="preserve">the </w:t>
      </w:r>
      <w:r w:rsidRPr="00D25A7D">
        <w:rPr>
          <w:rFonts w:eastAsia="Times New Roman" w:cs="Arial"/>
          <w:color w:val="333333"/>
          <w:spacing w:val="2"/>
        </w:rPr>
        <w:t xml:space="preserve">C4000 Series </w:t>
      </w:r>
      <w:r>
        <w:rPr>
          <w:rFonts w:eastAsia="Times New Roman" w:cs="Arial"/>
          <w:color w:val="333333"/>
          <w:spacing w:val="2"/>
        </w:rPr>
        <w:t>solution</w:t>
      </w:r>
      <w:r w:rsidR="00BC7FF3">
        <w:rPr>
          <w:rFonts w:eastAsia="Times New Roman" w:cs="Arial"/>
          <w:color w:val="333333"/>
          <w:spacing w:val="2"/>
        </w:rPr>
        <w:t>, the E7000 Series v.4.0 features,</w:t>
      </w:r>
      <w:r>
        <w:rPr>
          <w:rFonts w:eastAsia="Times New Roman" w:cs="Arial"/>
          <w:color w:val="333333"/>
          <w:spacing w:val="2"/>
        </w:rPr>
        <w:t xml:space="preserve"> </w:t>
      </w:r>
      <w:r w:rsidRPr="00D25A7D">
        <w:rPr>
          <w:rFonts w:eastAsia="Times New Roman" w:cs="Arial"/>
          <w:color w:val="333333"/>
          <w:spacing w:val="2"/>
        </w:rPr>
        <w:t xml:space="preserve">and </w:t>
      </w:r>
      <w:r>
        <w:rPr>
          <w:rFonts w:eastAsia="Times New Roman" w:cs="Arial"/>
          <w:color w:val="333333"/>
          <w:spacing w:val="2"/>
        </w:rPr>
        <w:t xml:space="preserve">the </w:t>
      </w:r>
      <w:r w:rsidRPr="00D25A7D">
        <w:rPr>
          <w:rFonts w:eastAsia="Times New Roman" w:cs="Arial"/>
          <w:color w:val="333333"/>
          <w:spacing w:val="2"/>
        </w:rPr>
        <w:t>ALA-C1</w:t>
      </w:r>
      <w:r w:rsidRPr="00281CD8">
        <w:rPr>
          <w:rFonts w:eastAsia="Times New Roman" w:cs="Arial"/>
          <w:color w:val="333333"/>
          <w:spacing w:val="2"/>
        </w:rPr>
        <w:t xml:space="preserve"> at InfoComm</w:t>
      </w:r>
      <w:r w:rsidRPr="00D25A7D">
        <w:rPr>
          <w:rFonts w:eastAsia="Times New Roman" w:cs="Arial"/>
          <w:color w:val="333333"/>
          <w:spacing w:val="2"/>
        </w:rPr>
        <w:t xml:space="preserve"> Booth #6543</w:t>
      </w:r>
      <w:r w:rsidRPr="00281CD8">
        <w:rPr>
          <w:rFonts w:eastAsia="Times New Roman" w:cs="Arial"/>
          <w:color w:val="333333"/>
          <w:spacing w:val="2"/>
        </w:rPr>
        <w:t xml:space="preserve">. </w:t>
      </w:r>
    </w:p>
    <w:p w14:paraId="3102295A" w14:textId="77777777" w:rsidR="00C54132" w:rsidRDefault="00C54132" w:rsidP="00BC7FF3"/>
    <w:p w14:paraId="0F9A650C" w14:textId="77777777" w:rsidR="00841182" w:rsidRDefault="00841182"/>
    <w:p w14:paraId="3123266C" w14:textId="77777777" w:rsidR="00841182" w:rsidRPr="00A97CF0" w:rsidRDefault="004D79FF" w:rsidP="00841182">
      <w:pPr>
        <w:rPr>
          <w:b/>
          <w:sz w:val="20"/>
          <w:szCs w:val="20"/>
        </w:rPr>
      </w:pPr>
      <w:r w:rsidRPr="00A97CF0">
        <w:rPr>
          <w:b/>
          <w:sz w:val="20"/>
          <w:szCs w:val="20"/>
        </w:rPr>
        <w:t>About Bogen</w:t>
      </w:r>
    </w:p>
    <w:p w14:paraId="1EA536CA" w14:textId="77777777" w:rsidR="00060F18" w:rsidRPr="00060F18" w:rsidRDefault="004D79FF" w:rsidP="00060F18">
      <w:pPr>
        <w:rPr>
          <w:sz w:val="22"/>
          <w:szCs w:val="22"/>
        </w:rPr>
      </w:pPr>
      <w:r>
        <w:rPr>
          <w:sz w:val="22"/>
        </w:rPr>
        <w:t>For more than 8</w:t>
      </w:r>
      <w:r w:rsidR="000D7400">
        <w:rPr>
          <w:sz w:val="22"/>
        </w:rPr>
        <w:t>7</w:t>
      </w:r>
      <w:r w:rsidRPr="00A97CF0">
        <w:rPr>
          <w:sz w:val="22"/>
        </w:rPr>
        <w:t xml:space="preserve"> ye</w:t>
      </w:r>
      <w:r>
        <w:rPr>
          <w:sz w:val="22"/>
        </w:rPr>
        <w:t>ars, Bogen Communications, Inc.</w:t>
      </w:r>
      <w:r w:rsidR="00E923C5">
        <w:rPr>
          <w:sz w:val="22"/>
        </w:rPr>
        <w:t>,</w:t>
      </w:r>
      <w:r w:rsidRPr="00A97CF0">
        <w:rPr>
          <w:sz w:val="22"/>
        </w:rPr>
        <w:t xml:space="preserve"> has been a leading provider of commercial amplifiers, speakers, and intercom systems for music, paging, and educational applications. For more information, contact Bogen Communications, Inc., 1200 MacArthur Blvd., Suite 304, Mahwah NJ </w:t>
      </w:r>
      <w:r w:rsidRPr="00A97CF0">
        <w:rPr>
          <w:sz w:val="22"/>
        </w:rPr>
        <w:lastRenderedPageBreak/>
        <w:t>07430-2331; 201-934-8500, fax: 201-934-9832, e-mail: info@bogen.com, website</w:t>
      </w:r>
      <w:r w:rsidR="002C01B6">
        <w:rPr>
          <w:sz w:val="22"/>
        </w:rPr>
        <w:t>s</w:t>
      </w:r>
      <w:r w:rsidRPr="00A97CF0">
        <w:rPr>
          <w:sz w:val="22"/>
        </w:rPr>
        <w:t xml:space="preserve">: </w:t>
      </w:r>
      <w:hyperlink r:id="rId12" w:history="1">
        <w:r w:rsidR="002C01B6" w:rsidRPr="007863DF">
          <w:rPr>
            <w:rStyle w:val="Hyperlink"/>
            <w:sz w:val="22"/>
          </w:rPr>
          <w:t>www.bogen.com</w:t>
        </w:r>
      </w:hyperlink>
      <w:r w:rsidR="00B52218">
        <w:rPr>
          <w:sz w:val="22"/>
        </w:rPr>
        <w:t xml:space="preserve">; </w:t>
      </w:r>
      <w:hyperlink r:id="rId13" w:history="1">
        <w:r w:rsidR="00B52218" w:rsidRPr="007863DF">
          <w:rPr>
            <w:rStyle w:val="Hyperlink"/>
            <w:sz w:val="22"/>
          </w:rPr>
          <w:t>www.bogenedu.com</w:t>
        </w:r>
      </w:hyperlink>
      <w:r w:rsidR="00B52218">
        <w:rPr>
          <w:sz w:val="22"/>
        </w:rPr>
        <w:t xml:space="preserve"> (IP and analog education </w:t>
      </w:r>
      <w:r w:rsidR="000D7400">
        <w:rPr>
          <w:sz w:val="22"/>
        </w:rPr>
        <w:t>communication</w:t>
      </w:r>
      <w:r w:rsidR="00B52218">
        <w:rPr>
          <w:sz w:val="22"/>
        </w:rPr>
        <w:t xml:space="preserve"> s</w:t>
      </w:r>
      <w:r w:rsidR="000D7400">
        <w:rPr>
          <w:sz w:val="22"/>
        </w:rPr>
        <w:t>olutions</w:t>
      </w:r>
      <w:r w:rsidR="00B52218">
        <w:rPr>
          <w:sz w:val="22"/>
        </w:rPr>
        <w:t xml:space="preserve">) and </w:t>
      </w:r>
      <w:hyperlink r:id="rId14" w:history="1">
        <w:r w:rsidR="00B52218" w:rsidRPr="00925D3E">
          <w:rPr>
            <w:rStyle w:val="Hyperlink"/>
            <w:sz w:val="22"/>
          </w:rPr>
          <w:t>www.bogen-ip.com</w:t>
        </w:r>
      </w:hyperlink>
      <w:r w:rsidR="00B52218">
        <w:rPr>
          <w:sz w:val="22"/>
        </w:rPr>
        <w:t xml:space="preserve"> (IP commercial paging</w:t>
      </w:r>
      <w:r w:rsidR="000D7400">
        <w:rPr>
          <w:sz w:val="22"/>
        </w:rPr>
        <w:t xml:space="preserve"> and audio distribution solutions).</w:t>
      </w:r>
      <w:r w:rsidR="00060F18">
        <w:rPr>
          <w:sz w:val="22"/>
        </w:rPr>
        <w:t xml:space="preserve"> </w:t>
      </w:r>
      <w:r w:rsidR="00060F18" w:rsidRPr="00060F18">
        <w:rPr>
          <w:sz w:val="22"/>
          <w:szCs w:val="22"/>
        </w:rPr>
        <w:t xml:space="preserve">You may also visit our InfoComm virtual press office at </w:t>
      </w:r>
      <w:hyperlink r:id="rId15" w:history="1">
        <w:r w:rsidR="00060F18" w:rsidRPr="00060F18">
          <w:rPr>
            <w:rStyle w:val="Hyperlink"/>
            <w:sz w:val="22"/>
            <w:szCs w:val="22"/>
          </w:rPr>
          <w:t>http://infocomm.vporoom.com/bogen</w:t>
        </w:r>
      </w:hyperlink>
      <w:r w:rsidR="00060F18" w:rsidRPr="00060F18">
        <w:rPr>
          <w:sz w:val="22"/>
          <w:szCs w:val="22"/>
        </w:rPr>
        <w:t>.</w:t>
      </w:r>
    </w:p>
    <w:p w14:paraId="2C85C564" w14:textId="3FBF0810" w:rsidR="00841182" w:rsidRDefault="00841182"/>
    <w:p w14:paraId="22F26419" w14:textId="6488C62D" w:rsidR="00F904B4" w:rsidRDefault="00F904B4"/>
    <w:p w14:paraId="6E278BBB" w14:textId="7E286789" w:rsidR="00BC7FF3" w:rsidRDefault="00BC7FF3"/>
    <w:p w14:paraId="6F18F478" w14:textId="77777777" w:rsidR="00BC7FF3" w:rsidRDefault="00BC7FF3"/>
    <w:p w14:paraId="47F6D398" w14:textId="77777777" w:rsidR="00F904B4" w:rsidRPr="00F904B4" w:rsidRDefault="004D79FF" w:rsidP="00F904B4">
      <w:pPr>
        <w:pStyle w:val="NormalWeb"/>
        <w:spacing w:before="0" w:beforeAutospacing="0" w:after="0" w:afterAutospacing="0"/>
        <w:rPr>
          <w:rFonts w:ascii="Cambria" w:hAnsi="Cambria"/>
          <w:b/>
          <w:bCs/>
        </w:rPr>
      </w:pPr>
      <w:r w:rsidRPr="00F904B4">
        <w:rPr>
          <w:rFonts w:ascii="Cambria" w:hAnsi="Cambria"/>
          <w:b/>
          <w:bCs/>
        </w:rPr>
        <w:t>About SoundMachine</w:t>
      </w:r>
    </w:p>
    <w:p w14:paraId="6320571E" w14:textId="77777777" w:rsidR="00F904B4" w:rsidRPr="00F904B4" w:rsidRDefault="004D79FF" w:rsidP="00981E17">
      <w:pPr>
        <w:rPr>
          <w:sz w:val="22"/>
        </w:rPr>
      </w:pPr>
      <w:r w:rsidRPr="00981E17">
        <w:rPr>
          <w:sz w:val="22"/>
        </w:rPr>
        <w:t>SoundMachine brings commercial background music to the fore with a subscription-based service that gives business owners everything they need to create an engaging, on-brand music experience. SoundMachine serves more than 10,000 locations internationally, with customers including major fashion luxury brands such as Loewe (LVMH Group) and La Perla; hotel, restaurant, and coffee chains; and thousands of medium to small businesses.</w:t>
      </w:r>
      <w:r w:rsidR="005321D1" w:rsidRPr="00F904B4">
        <w:rPr>
          <w:sz w:val="22"/>
        </w:rPr>
        <w:t xml:space="preserve"> </w:t>
      </w:r>
      <w:r w:rsidR="001963CF">
        <w:rPr>
          <w:sz w:val="22"/>
        </w:rPr>
        <w:t xml:space="preserve">For more information go to </w:t>
      </w:r>
      <w:hyperlink r:id="rId16" w:history="1">
        <w:r w:rsidRPr="00981E17">
          <w:rPr>
            <w:rStyle w:val="Hyperlink"/>
            <w:sz w:val="22"/>
            <w:szCs w:val="22"/>
          </w:rPr>
          <w:t>https://www.sound-machine.com</w:t>
        </w:r>
      </w:hyperlink>
      <w:r w:rsidR="001963CF" w:rsidRPr="00981E17">
        <w:rPr>
          <w:sz w:val="22"/>
          <w:szCs w:val="22"/>
        </w:rPr>
        <w:t>.</w:t>
      </w:r>
    </w:p>
    <w:p w14:paraId="6ABAFF20" w14:textId="77777777" w:rsidR="00F904B4" w:rsidRDefault="00F904B4"/>
    <w:p w14:paraId="22DA57AD" w14:textId="77777777" w:rsidR="00AA35C2" w:rsidRPr="00F904B4" w:rsidRDefault="004D79FF" w:rsidP="00AA35C2">
      <w:pPr>
        <w:pStyle w:val="NormalWeb"/>
        <w:spacing w:before="0" w:beforeAutospacing="0" w:after="0" w:afterAutospacing="0"/>
        <w:rPr>
          <w:rFonts w:ascii="Cambria" w:hAnsi="Cambria"/>
          <w:b/>
          <w:bCs/>
        </w:rPr>
      </w:pPr>
      <w:r>
        <w:rPr>
          <w:rFonts w:ascii="Cambria" w:hAnsi="Cambria"/>
          <w:b/>
          <w:bCs/>
        </w:rPr>
        <w:t>About airable by TuneIn</w:t>
      </w:r>
    </w:p>
    <w:p w14:paraId="2D6254A7" w14:textId="27BD5DAB" w:rsidR="00AA35C2" w:rsidRDefault="004D79FF" w:rsidP="00AA35C2">
      <w:pPr>
        <w:rPr>
          <w:sz w:val="22"/>
        </w:rPr>
      </w:pPr>
      <w:r w:rsidRPr="009667D6">
        <w:rPr>
          <w:sz w:val="22"/>
        </w:rPr>
        <w:t>airable – TuneIn knows music, web radio statio</w:t>
      </w:r>
      <w:r w:rsidR="00870633">
        <w:rPr>
          <w:sz w:val="22"/>
        </w:rPr>
        <w:t>ns</w:t>
      </w:r>
      <w:r w:rsidRPr="009667D6">
        <w:rPr>
          <w:sz w:val="22"/>
        </w:rPr>
        <w:t xml:space="preserve">, podcasts, audio on demand and </w:t>
      </w:r>
      <w:r w:rsidR="00E923C5">
        <w:rPr>
          <w:sz w:val="22"/>
        </w:rPr>
        <w:t>I</w:t>
      </w:r>
      <w:r w:rsidRPr="009667D6">
        <w:rPr>
          <w:sz w:val="22"/>
        </w:rPr>
        <w:t xml:space="preserve">nternet media. The </w:t>
      </w:r>
      <w:r w:rsidR="00812497">
        <w:rPr>
          <w:sz w:val="22"/>
        </w:rPr>
        <w:t>airable technology enables a</w:t>
      </w:r>
      <w:r w:rsidRPr="009667D6">
        <w:rPr>
          <w:sz w:val="22"/>
        </w:rPr>
        <w:t>pps and devices to meet the changing and challenging online media expectations of today</w:t>
      </w:r>
      <w:r w:rsidR="00870633">
        <w:rPr>
          <w:sz w:val="22"/>
        </w:rPr>
        <w:t>’</w:t>
      </w:r>
      <w:r w:rsidRPr="009667D6">
        <w:rPr>
          <w:sz w:val="22"/>
        </w:rPr>
        <w:t xml:space="preserve">s consumers. Consumers access the airable catalogues and services via devices of exclusive consumer electronics manufacturers and apps. </w:t>
      </w:r>
      <w:r w:rsidR="00E923C5">
        <w:rPr>
          <w:sz w:val="22"/>
        </w:rPr>
        <w:t>c400</w:t>
      </w:r>
      <w:r w:rsidRPr="009667D6">
        <w:rPr>
          <w:sz w:val="22"/>
        </w:rPr>
        <w:t>airable – TuneIn GmbH is privately held and was founded in 2010 with offices in Germany and the United States.</w:t>
      </w:r>
      <w:r w:rsidRPr="00F904B4">
        <w:rPr>
          <w:sz w:val="22"/>
        </w:rPr>
        <w:t xml:space="preserve"> </w:t>
      </w:r>
      <w:r w:rsidR="001963CF">
        <w:rPr>
          <w:sz w:val="22"/>
        </w:rPr>
        <w:t xml:space="preserve">For more information go to </w:t>
      </w:r>
      <w:hyperlink r:id="rId17" w:history="1">
        <w:r w:rsidR="001963CF" w:rsidRPr="009717F0">
          <w:rPr>
            <w:rStyle w:val="Hyperlink"/>
            <w:sz w:val="22"/>
          </w:rPr>
          <w:t>http://www.airablenow.com/airable/</w:t>
        </w:r>
      </w:hyperlink>
      <w:r w:rsidR="001963CF">
        <w:rPr>
          <w:sz w:val="22"/>
        </w:rPr>
        <w:t xml:space="preserve">. </w:t>
      </w:r>
    </w:p>
    <w:p w14:paraId="26BF3C71" w14:textId="117E944B" w:rsidR="00DA4303" w:rsidRDefault="00DA4303" w:rsidP="00AA35C2">
      <w:pPr>
        <w:rPr>
          <w:sz w:val="22"/>
        </w:rPr>
      </w:pPr>
    </w:p>
    <w:p w14:paraId="400BC189" w14:textId="100CDDE4" w:rsidR="00DA4303" w:rsidRDefault="00DA4303" w:rsidP="00DA4303">
      <w:pPr>
        <w:jc w:val="center"/>
        <w:rPr>
          <w:sz w:val="22"/>
        </w:rPr>
      </w:pPr>
      <w:r>
        <w:rPr>
          <w:sz w:val="22"/>
        </w:rPr>
        <w:t>###</w:t>
      </w:r>
    </w:p>
    <w:p w14:paraId="79548E5D" w14:textId="3BE67282" w:rsidR="00DA4303" w:rsidRDefault="00DA4303" w:rsidP="000D7400">
      <w:pPr>
        <w:jc w:val="center"/>
      </w:pPr>
    </w:p>
    <w:p w14:paraId="12C3AE49" w14:textId="77777777" w:rsidR="00DA4303" w:rsidRDefault="00DA4303" w:rsidP="000D7400">
      <w:pPr>
        <w:jc w:val="center"/>
      </w:pPr>
    </w:p>
    <w:sectPr w:rsidR="00DA4303" w:rsidSect="004E2C76">
      <w:footerReference w:type="even" r:id="rId18"/>
      <w:footerReference w:type="default" r:id="rId19"/>
      <w:footerReference w:type="first" r:id="rId20"/>
      <w:pgSz w:w="12240" w:h="15840"/>
      <w:pgMar w:top="1440" w:right="99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C7977A" w14:textId="77777777" w:rsidR="00B53FF3" w:rsidRDefault="00B53FF3">
      <w:r>
        <w:separator/>
      </w:r>
    </w:p>
  </w:endnote>
  <w:endnote w:type="continuationSeparator" w:id="0">
    <w:p w14:paraId="3E718FAD" w14:textId="77777777" w:rsidR="00B53FF3" w:rsidRDefault="00B53F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altName w:val="Times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5A8574" w14:textId="77777777" w:rsidR="003637BE" w:rsidRPr="002F67AE" w:rsidRDefault="003637BE" w:rsidP="0057328C">
    <w:pPr>
      <w:rPr>
        <w:rFonts w:ascii="Times" w:eastAsia="Times New Roman" w:hAnsi="Times"/>
        <w:sz w:val="20"/>
        <w:szCs w:val="20"/>
      </w:rPr>
    </w:pPr>
    <w:r>
      <w:rPr>
        <w:rFonts w:ascii="Helvetica" w:eastAsia="Times New Roman" w:hAnsi="Helvetica"/>
        <w:color w:val="000000"/>
        <w:sz w:val="20"/>
        <w:szCs w:val="20"/>
        <w:shd w:val="clear" w:color="auto" w:fill="FFFFFF"/>
      </w:rPr>
      <w:t>Bogen Communications, Inc.</w:t>
    </w:r>
    <w:r w:rsidRPr="002F67AE">
      <w:rPr>
        <w:rFonts w:ascii="Helvetica" w:eastAsia="Times New Roman" w:hAnsi="Helvetica"/>
        <w:color w:val="000000"/>
        <w:sz w:val="20"/>
        <w:szCs w:val="20"/>
        <w:shd w:val="clear" w:color="auto" w:fill="FFFFFF"/>
      </w:rPr>
      <w:t> • 1200 MacArthur Blvd. Suite 304, Mahwah, NJ 07430 • 1-800-999-2809</w:t>
    </w:r>
    <w:r>
      <w:rPr>
        <w:rFonts w:ascii="Helvetica" w:eastAsia="Times New Roman" w:hAnsi="Helvetica"/>
        <w:color w:val="000000"/>
        <w:sz w:val="20"/>
        <w:szCs w:val="20"/>
        <w:shd w:val="clear" w:color="auto" w:fill="FFFFFF"/>
      </w:rPr>
      <w:t xml:space="preserve"> </w:t>
    </w:r>
  </w:p>
  <w:p w14:paraId="55BE8B41" w14:textId="77777777" w:rsidR="003637BE" w:rsidRDefault="003637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780977" w14:textId="77777777" w:rsidR="003637BE" w:rsidRPr="002F67AE" w:rsidRDefault="003637BE" w:rsidP="0057328C">
    <w:pPr>
      <w:rPr>
        <w:rFonts w:ascii="Times" w:eastAsia="Times New Roman" w:hAnsi="Times"/>
        <w:sz w:val="20"/>
        <w:szCs w:val="20"/>
      </w:rPr>
    </w:pPr>
    <w:r>
      <w:rPr>
        <w:rFonts w:ascii="Helvetica" w:eastAsia="Times New Roman" w:hAnsi="Helvetica"/>
        <w:color w:val="000000"/>
        <w:sz w:val="20"/>
        <w:szCs w:val="20"/>
        <w:shd w:val="clear" w:color="auto" w:fill="FFFFFF"/>
      </w:rPr>
      <w:t>Bogen Communications, Inc.</w:t>
    </w:r>
    <w:r w:rsidRPr="002F67AE">
      <w:rPr>
        <w:rFonts w:ascii="Helvetica" w:eastAsia="Times New Roman" w:hAnsi="Helvetica"/>
        <w:color w:val="000000"/>
        <w:sz w:val="20"/>
        <w:szCs w:val="20"/>
        <w:shd w:val="clear" w:color="auto" w:fill="FFFFFF"/>
      </w:rPr>
      <w:t> • 1200 MacArthur Blvd. Suite 304, Mahwah, NJ 07430 • 1-800-999-2809</w:t>
    </w:r>
    <w:r>
      <w:rPr>
        <w:rFonts w:ascii="Helvetica" w:eastAsia="Times New Roman" w:hAnsi="Helvetica"/>
        <w:color w:val="000000"/>
        <w:sz w:val="20"/>
        <w:szCs w:val="20"/>
        <w:shd w:val="clear" w:color="auto" w:fill="FFFFFF"/>
      </w:rPr>
      <w:t xml:space="preserve"> </w:t>
    </w:r>
  </w:p>
  <w:p w14:paraId="0C0FDFD8" w14:textId="77777777" w:rsidR="003637BE" w:rsidRDefault="003637B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B6CA87" w14:textId="77777777" w:rsidR="003637BE" w:rsidRPr="002F67AE" w:rsidRDefault="003637BE" w:rsidP="004E2C76">
    <w:pPr>
      <w:rPr>
        <w:rFonts w:ascii="Times" w:eastAsia="Times New Roman" w:hAnsi="Times"/>
        <w:sz w:val="20"/>
        <w:szCs w:val="20"/>
      </w:rPr>
    </w:pPr>
    <w:r>
      <w:rPr>
        <w:rFonts w:ascii="Helvetica" w:eastAsia="Times New Roman" w:hAnsi="Helvetica"/>
        <w:color w:val="000000"/>
        <w:sz w:val="20"/>
        <w:szCs w:val="20"/>
        <w:shd w:val="clear" w:color="auto" w:fill="FFFFFF"/>
      </w:rPr>
      <w:t>Bogen Communications, Inc.</w:t>
    </w:r>
    <w:r w:rsidRPr="002F67AE">
      <w:rPr>
        <w:rFonts w:ascii="Helvetica" w:eastAsia="Times New Roman" w:hAnsi="Helvetica"/>
        <w:color w:val="000000"/>
        <w:sz w:val="20"/>
        <w:szCs w:val="20"/>
        <w:shd w:val="clear" w:color="auto" w:fill="FFFFFF"/>
      </w:rPr>
      <w:t> • 1200 MacArthur Blvd. Suite 304, Mahwah, NJ 07430 • 1-800-999-2809</w:t>
    </w:r>
    <w:r>
      <w:rPr>
        <w:rFonts w:ascii="Helvetica" w:eastAsia="Times New Roman" w:hAnsi="Helvetica"/>
        <w:color w:val="000000"/>
        <w:sz w:val="20"/>
        <w:szCs w:val="20"/>
        <w:shd w:val="clear" w:color="auto" w:fill="FFFFFF"/>
      </w:rPr>
      <w:t xml:space="preserve"> </w:t>
    </w:r>
  </w:p>
  <w:p w14:paraId="11847935" w14:textId="77777777" w:rsidR="003637BE" w:rsidRPr="004E2C76" w:rsidRDefault="003637BE" w:rsidP="004E2C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8E2EF0" w14:textId="77777777" w:rsidR="00B53FF3" w:rsidRDefault="00B53FF3">
      <w:r>
        <w:separator/>
      </w:r>
    </w:p>
  </w:footnote>
  <w:footnote w:type="continuationSeparator" w:id="0">
    <w:p w14:paraId="25E71191" w14:textId="77777777" w:rsidR="00B53FF3" w:rsidRDefault="00B53F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B509E"/>
    <w:multiLevelType w:val="hybridMultilevel"/>
    <w:tmpl w:val="2C40F558"/>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3D1C0CE5"/>
    <w:multiLevelType w:val="hybridMultilevel"/>
    <w:tmpl w:val="24321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328C"/>
    <w:rsid w:val="00042EA8"/>
    <w:rsid w:val="00050E48"/>
    <w:rsid w:val="00053ED8"/>
    <w:rsid w:val="00060F18"/>
    <w:rsid w:val="00063098"/>
    <w:rsid w:val="00072E56"/>
    <w:rsid w:val="00083695"/>
    <w:rsid w:val="000C4046"/>
    <w:rsid w:val="000C4F19"/>
    <w:rsid w:val="000C68D9"/>
    <w:rsid w:val="000D7400"/>
    <w:rsid w:val="000F02DD"/>
    <w:rsid w:val="0013050A"/>
    <w:rsid w:val="001345D2"/>
    <w:rsid w:val="001401BA"/>
    <w:rsid w:val="001473B9"/>
    <w:rsid w:val="00150B10"/>
    <w:rsid w:val="001534A4"/>
    <w:rsid w:val="00155F31"/>
    <w:rsid w:val="001647C7"/>
    <w:rsid w:val="001647DD"/>
    <w:rsid w:val="00170465"/>
    <w:rsid w:val="0017467C"/>
    <w:rsid w:val="001830D8"/>
    <w:rsid w:val="00191D07"/>
    <w:rsid w:val="001963CF"/>
    <w:rsid w:val="001C29F3"/>
    <w:rsid w:val="001C3087"/>
    <w:rsid w:val="001D6D43"/>
    <w:rsid w:val="001D79F0"/>
    <w:rsid w:val="001E71B9"/>
    <w:rsid w:val="00200552"/>
    <w:rsid w:val="00204CB0"/>
    <w:rsid w:val="00206E28"/>
    <w:rsid w:val="00216048"/>
    <w:rsid w:val="002165EE"/>
    <w:rsid w:val="0022144E"/>
    <w:rsid w:val="002433DA"/>
    <w:rsid w:val="002508EA"/>
    <w:rsid w:val="002773B4"/>
    <w:rsid w:val="002878D2"/>
    <w:rsid w:val="0029125A"/>
    <w:rsid w:val="002A7EEB"/>
    <w:rsid w:val="002C01B6"/>
    <w:rsid w:val="002D430E"/>
    <w:rsid w:val="002F67AE"/>
    <w:rsid w:val="00346D27"/>
    <w:rsid w:val="003637BE"/>
    <w:rsid w:val="003759FF"/>
    <w:rsid w:val="003A78C9"/>
    <w:rsid w:val="003A7FD1"/>
    <w:rsid w:val="003D4DBF"/>
    <w:rsid w:val="003E2416"/>
    <w:rsid w:val="0040302D"/>
    <w:rsid w:val="00404D9C"/>
    <w:rsid w:val="00405BEC"/>
    <w:rsid w:val="00462B2C"/>
    <w:rsid w:val="00482EC5"/>
    <w:rsid w:val="004925C1"/>
    <w:rsid w:val="00494264"/>
    <w:rsid w:val="004D2ADD"/>
    <w:rsid w:val="004D76F0"/>
    <w:rsid w:val="004D79FF"/>
    <w:rsid w:val="004E2895"/>
    <w:rsid w:val="004E2C76"/>
    <w:rsid w:val="004F3415"/>
    <w:rsid w:val="005321D1"/>
    <w:rsid w:val="00561A3F"/>
    <w:rsid w:val="005633D0"/>
    <w:rsid w:val="00571DFD"/>
    <w:rsid w:val="0057328C"/>
    <w:rsid w:val="00574E7B"/>
    <w:rsid w:val="00584076"/>
    <w:rsid w:val="005C7DAC"/>
    <w:rsid w:val="005E23B1"/>
    <w:rsid w:val="005E7B9C"/>
    <w:rsid w:val="005F75CD"/>
    <w:rsid w:val="00611950"/>
    <w:rsid w:val="00644B5E"/>
    <w:rsid w:val="00653BB7"/>
    <w:rsid w:val="00660902"/>
    <w:rsid w:val="00662BDB"/>
    <w:rsid w:val="0066465A"/>
    <w:rsid w:val="0068328C"/>
    <w:rsid w:val="006B1C49"/>
    <w:rsid w:val="006B412E"/>
    <w:rsid w:val="006B5310"/>
    <w:rsid w:val="006F07ED"/>
    <w:rsid w:val="006F6764"/>
    <w:rsid w:val="00711BB1"/>
    <w:rsid w:val="00712B33"/>
    <w:rsid w:val="0073019E"/>
    <w:rsid w:val="007734BB"/>
    <w:rsid w:val="007863DF"/>
    <w:rsid w:val="007A3E4B"/>
    <w:rsid w:val="007E2737"/>
    <w:rsid w:val="007F30D6"/>
    <w:rsid w:val="00801E56"/>
    <w:rsid w:val="00804C05"/>
    <w:rsid w:val="00805489"/>
    <w:rsid w:val="008058C5"/>
    <w:rsid w:val="008102A2"/>
    <w:rsid w:val="00812497"/>
    <w:rsid w:val="00833CE0"/>
    <w:rsid w:val="00841182"/>
    <w:rsid w:val="00855BB4"/>
    <w:rsid w:val="00870633"/>
    <w:rsid w:val="008B6E2B"/>
    <w:rsid w:val="008C0B0C"/>
    <w:rsid w:val="008C4C02"/>
    <w:rsid w:val="008D4DB1"/>
    <w:rsid w:val="008E1D14"/>
    <w:rsid w:val="008F5CF0"/>
    <w:rsid w:val="00903CDD"/>
    <w:rsid w:val="0091176A"/>
    <w:rsid w:val="00911906"/>
    <w:rsid w:val="00915D79"/>
    <w:rsid w:val="00926943"/>
    <w:rsid w:val="009667D6"/>
    <w:rsid w:val="009717F0"/>
    <w:rsid w:val="00981E17"/>
    <w:rsid w:val="0099168F"/>
    <w:rsid w:val="009B3888"/>
    <w:rsid w:val="009B5BA2"/>
    <w:rsid w:val="009C0E7E"/>
    <w:rsid w:val="009C160A"/>
    <w:rsid w:val="009C5D6A"/>
    <w:rsid w:val="009D26D6"/>
    <w:rsid w:val="009F25BD"/>
    <w:rsid w:val="009F6B8F"/>
    <w:rsid w:val="00A1002D"/>
    <w:rsid w:val="00A13A4A"/>
    <w:rsid w:val="00A428F2"/>
    <w:rsid w:val="00A51B3E"/>
    <w:rsid w:val="00A66117"/>
    <w:rsid w:val="00A97CF0"/>
    <w:rsid w:val="00AA35C2"/>
    <w:rsid w:val="00AA4B0D"/>
    <w:rsid w:val="00AB1AE3"/>
    <w:rsid w:val="00AB5910"/>
    <w:rsid w:val="00AC6D50"/>
    <w:rsid w:val="00AD3FEA"/>
    <w:rsid w:val="00B119F3"/>
    <w:rsid w:val="00B15720"/>
    <w:rsid w:val="00B27751"/>
    <w:rsid w:val="00B35A4A"/>
    <w:rsid w:val="00B52218"/>
    <w:rsid w:val="00B53FF3"/>
    <w:rsid w:val="00B81AAA"/>
    <w:rsid w:val="00B8365A"/>
    <w:rsid w:val="00B85F95"/>
    <w:rsid w:val="00BA06FF"/>
    <w:rsid w:val="00BA7487"/>
    <w:rsid w:val="00BC52C5"/>
    <w:rsid w:val="00BC7FF3"/>
    <w:rsid w:val="00BE1A5F"/>
    <w:rsid w:val="00BF6AE2"/>
    <w:rsid w:val="00C35FA9"/>
    <w:rsid w:val="00C50866"/>
    <w:rsid w:val="00C54132"/>
    <w:rsid w:val="00C8076A"/>
    <w:rsid w:val="00C96517"/>
    <w:rsid w:val="00CA2B61"/>
    <w:rsid w:val="00CA4846"/>
    <w:rsid w:val="00CA56C4"/>
    <w:rsid w:val="00CB3A3E"/>
    <w:rsid w:val="00CC65B1"/>
    <w:rsid w:val="00CD5F8D"/>
    <w:rsid w:val="00CE0EAC"/>
    <w:rsid w:val="00CF3956"/>
    <w:rsid w:val="00CF5B00"/>
    <w:rsid w:val="00CF6F55"/>
    <w:rsid w:val="00D20F34"/>
    <w:rsid w:val="00D21D53"/>
    <w:rsid w:val="00D3335F"/>
    <w:rsid w:val="00D34539"/>
    <w:rsid w:val="00D55725"/>
    <w:rsid w:val="00D608FD"/>
    <w:rsid w:val="00D61381"/>
    <w:rsid w:val="00D84BFB"/>
    <w:rsid w:val="00DA156B"/>
    <w:rsid w:val="00DA4303"/>
    <w:rsid w:val="00DC0FED"/>
    <w:rsid w:val="00DC53DC"/>
    <w:rsid w:val="00DD23B5"/>
    <w:rsid w:val="00E07CD0"/>
    <w:rsid w:val="00E36BE2"/>
    <w:rsid w:val="00E37B8C"/>
    <w:rsid w:val="00E4576E"/>
    <w:rsid w:val="00E465FF"/>
    <w:rsid w:val="00E7205A"/>
    <w:rsid w:val="00E858B2"/>
    <w:rsid w:val="00E86A76"/>
    <w:rsid w:val="00E9032F"/>
    <w:rsid w:val="00E923C5"/>
    <w:rsid w:val="00EA026C"/>
    <w:rsid w:val="00EB2743"/>
    <w:rsid w:val="00EB7244"/>
    <w:rsid w:val="00ED1FFE"/>
    <w:rsid w:val="00ED2D07"/>
    <w:rsid w:val="00EF2A24"/>
    <w:rsid w:val="00F01E23"/>
    <w:rsid w:val="00F246E6"/>
    <w:rsid w:val="00F34905"/>
    <w:rsid w:val="00F410EF"/>
    <w:rsid w:val="00F46515"/>
    <w:rsid w:val="00F46D49"/>
    <w:rsid w:val="00F66F03"/>
    <w:rsid w:val="00F71AB2"/>
    <w:rsid w:val="00F732C9"/>
    <w:rsid w:val="00F87A66"/>
    <w:rsid w:val="00F904B4"/>
    <w:rsid w:val="00F92022"/>
    <w:rsid w:val="00FA44C2"/>
    <w:rsid w:val="00FB48C4"/>
    <w:rsid w:val="00FD2C8F"/>
    <w:rsid w:val="00FF4F76"/>
    <w:rsid w:val="00FF648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4085FA6"/>
  <w14:defaultImageDpi w14:val="300"/>
  <w15:docId w15:val="{09373746-88C7-4892-A6D3-5883ADB28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paragraph" w:styleId="Heading1">
    <w:name w:val="heading 1"/>
    <w:basedOn w:val="Normal"/>
    <w:link w:val="Heading1Char"/>
    <w:uiPriority w:val="9"/>
    <w:qFormat/>
    <w:rsid w:val="00584076"/>
    <w:pPr>
      <w:spacing w:before="100" w:beforeAutospacing="1" w:after="100" w:afterAutospacing="1"/>
      <w:outlineLvl w:val="0"/>
    </w:pPr>
    <w:rPr>
      <w:rFonts w:ascii="Calibri" w:eastAsiaTheme="minorHAnsi" w:hAnsi="Calibri" w:cs="Calibri"/>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E2C76"/>
    <w:pPr>
      <w:tabs>
        <w:tab w:val="center" w:pos="4320"/>
        <w:tab w:val="right" w:pos="8640"/>
      </w:tabs>
    </w:pPr>
  </w:style>
  <w:style w:type="character" w:customStyle="1" w:styleId="HeaderChar">
    <w:name w:val="Header Char"/>
    <w:basedOn w:val="DefaultParagraphFont"/>
    <w:link w:val="Header"/>
    <w:uiPriority w:val="99"/>
    <w:rsid w:val="004E2C76"/>
  </w:style>
  <w:style w:type="paragraph" w:styleId="Footer">
    <w:name w:val="footer"/>
    <w:basedOn w:val="Normal"/>
    <w:link w:val="FooterChar"/>
    <w:uiPriority w:val="99"/>
    <w:unhideWhenUsed/>
    <w:rsid w:val="004E2C76"/>
    <w:pPr>
      <w:tabs>
        <w:tab w:val="center" w:pos="4320"/>
        <w:tab w:val="right" w:pos="8640"/>
      </w:tabs>
    </w:pPr>
  </w:style>
  <w:style w:type="character" w:customStyle="1" w:styleId="FooterChar">
    <w:name w:val="Footer Char"/>
    <w:basedOn w:val="DefaultParagraphFont"/>
    <w:link w:val="Footer"/>
    <w:uiPriority w:val="99"/>
    <w:rsid w:val="004E2C76"/>
  </w:style>
  <w:style w:type="character" w:styleId="Hyperlink">
    <w:name w:val="Hyperlink"/>
    <w:basedOn w:val="DefaultParagraphFont"/>
    <w:uiPriority w:val="99"/>
    <w:unhideWhenUsed/>
    <w:rsid w:val="002773B4"/>
    <w:rPr>
      <w:color w:val="0000FF" w:themeColor="hyperlink"/>
      <w:u w:val="single"/>
    </w:rPr>
  </w:style>
  <w:style w:type="paragraph" w:styleId="Revision">
    <w:name w:val="Revision"/>
    <w:hidden/>
    <w:uiPriority w:val="99"/>
    <w:semiHidden/>
    <w:rsid w:val="003A78C9"/>
    <w:rPr>
      <w:sz w:val="24"/>
      <w:szCs w:val="24"/>
    </w:rPr>
  </w:style>
  <w:style w:type="paragraph" w:styleId="BalloonText">
    <w:name w:val="Balloon Text"/>
    <w:basedOn w:val="Normal"/>
    <w:link w:val="BalloonTextChar"/>
    <w:uiPriority w:val="99"/>
    <w:semiHidden/>
    <w:unhideWhenUsed/>
    <w:rsid w:val="003A78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78C9"/>
    <w:rPr>
      <w:rFonts w:ascii="Segoe UI" w:hAnsi="Segoe UI" w:cs="Segoe UI"/>
      <w:sz w:val="18"/>
      <w:szCs w:val="18"/>
    </w:rPr>
  </w:style>
  <w:style w:type="character" w:styleId="CommentReference">
    <w:name w:val="annotation reference"/>
    <w:basedOn w:val="DefaultParagraphFont"/>
    <w:uiPriority w:val="99"/>
    <w:semiHidden/>
    <w:unhideWhenUsed/>
    <w:rsid w:val="00E858B2"/>
    <w:rPr>
      <w:sz w:val="18"/>
      <w:szCs w:val="18"/>
    </w:rPr>
  </w:style>
  <w:style w:type="paragraph" w:styleId="CommentText">
    <w:name w:val="annotation text"/>
    <w:basedOn w:val="Normal"/>
    <w:link w:val="CommentTextChar"/>
    <w:uiPriority w:val="99"/>
    <w:semiHidden/>
    <w:unhideWhenUsed/>
    <w:rsid w:val="00E858B2"/>
  </w:style>
  <w:style w:type="character" w:customStyle="1" w:styleId="CommentTextChar">
    <w:name w:val="Comment Text Char"/>
    <w:basedOn w:val="DefaultParagraphFont"/>
    <w:link w:val="CommentText"/>
    <w:uiPriority w:val="99"/>
    <w:semiHidden/>
    <w:rsid w:val="00E858B2"/>
    <w:rPr>
      <w:sz w:val="24"/>
      <w:szCs w:val="24"/>
    </w:rPr>
  </w:style>
  <w:style w:type="paragraph" w:styleId="CommentSubject">
    <w:name w:val="annotation subject"/>
    <w:basedOn w:val="CommentText"/>
    <w:next w:val="CommentText"/>
    <w:link w:val="CommentSubjectChar"/>
    <w:uiPriority w:val="99"/>
    <w:semiHidden/>
    <w:unhideWhenUsed/>
    <w:rsid w:val="00E858B2"/>
    <w:rPr>
      <w:b/>
      <w:bCs/>
      <w:sz w:val="20"/>
      <w:szCs w:val="20"/>
    </w:rPr>
  </w:style>
  <w:style w:type="character" w:customStyle="1" w:styleId="CommentSubjectChar">
    <w:name w:val="Comment Subject Char"/>
    <w:basedOn w:val="CommentTextChar"/>
    <w:link w:val="CommentSubject"/>
    <w:uiPriority w:val="99"/>
    <w:semiHidden/>
    <w:rsid w:val="00E858B2"/>
    <w:rPr>
      <w:b/>
      <w:bCs/>
      <w:sz w:val="24"/>
      <w:szCs w:val="24"/>
    </w:rPr>
  </w:style>
  <w:style w:type="character" w:styleId="FollowedHyperlink">
    <w:name w:val="FollowedHyperlink"/>
    <w:basedOn w:val="DefaultParagraphFont"/>
    <w:uiPriority w:val="99"/>
    <w:semiHidden/>
    <w:unhideWhenUsed/>
    <w:rsid w:val="007734BB"/>
    <w:rPr>
      <w:color w:val="800080" w:themeColor="followedHyperlink"/>
      <w:u w:val="single"/>
    </w:rPr>
  </w:style>
  <w:style w:type="character" w:customStyle="1" w:styleId="apple-converted-space">
    <w:name w:val="apple-converted-space"/>
    <w:basedOn w:val="DefaultParagraphFont"/>
    <w:rsid w:val="00CF5B00"/>
  </w:style>
  <w:style w:type="paragraph" w:customStyle="1" w:styleId="Default">
    <w:name w:val="Default"/>
    <w:rsid w:val="008C0B0C"/>
    <w:pPr>
      <w:widowControl w:val="0"/>
      <w:autoSpaceDE w:val="0"/>
      <w:autoSpaceDN w:val="0"/>
      <w:adjustRightInd w:val="0"/>
    </w:pPr>
    <w:rPr>
      <w:rFonts w:ascii="Roboto" w:hAnsi="Roboto" w:cs="Roboto"/>
      <w:color w:val="000000"/>
      <w:sz w:val="24"/>
      <w:szCs w:val="24"/>
    </w:rPr>
  </w:style>
  <w:style w:type="character" w:customStyle="1" w:styleId="A3">
    <w:name w:val="A3"/>
    <w:uiPriority w:val="99"/>
    <w:rsid w:val="008C0B0C"/>
    <w:rPr>
      <w:rFonts w:cs="Roboto"/>
      <w:color w:val="000000"/>
      <w:sz w:val="23"/>
      <w:szCs w:val="23"/>
    </w:rPr>
  </w:style>
  <w:style w:type="character" w:customStyle="1" w:styleId="A9">
    <w:name w:val="A9"/>
    <w:uiPriority w:val="99"/>
    <w:rsid w:val="008F5CF0"/>
    <w:rPr>
      <w:rFonts w:cs="Roboto"/>
      <w:color w:val="000000"/>
      <w:sz w:val="18"/>
      <w:szCs w:val="18"/>
    </w:rPr>
  </w:style>
  <w:style w:type="paragraph" w:styleId="NormalWeb">
    <w:name w:val="Normal (Web)"/>
    <w:basedOn w:val="Normal"/>
    <w:uiPriority w:val="99"/>
    <w:semiHidden/>
    <w:unhideWhenUsed/>
    <w:rsid w:val="00F904B4"/>
    <w:pPr>
      <w:spacing w:before="100" w:beforeAutospacing="1" w:after="100" w:afterAutospacing="1"/>
    </w:pPr>
    <w:rPr>
      <w:rFonts w:ascii="Times New Roman" w:hAnsi="Times New Roman"/>
      <w:sz w:val="20"/>
      <w:szCs w:val="20"/>
    </w:rPr>
  </w:style>
  <w:style w:type="character" w:styleId="Strong">
    <w:name w:val="Strong"/>
    <w:basedOn w:val="DefaultParagraphFont"/>
    <w:uiPriority w:val="22"/>
    <w:qFormat/>
    <w:rsid w:val="00F904B4"/>
    <w:rPr>
      <w:b/>
      <w:bCs/>
    </w:rPr>
  </w:style>
  <w:style w:type="character" w:customStyle="1" w:styleId="UnresolvedMention1">
    <w:name w:val="Unresolved Mention1"/>
    <w:basedOn w:val="DefaultParagraphFont"/>
    <w:uiPriority w:val="99"/>
    <w:semiHidden/>
    <w:unhideWhenUsed/>
    <w:rsid w:val="00B52218"/>
    <w:rPr>
      <w:color w:val="605E5C"/>
      <w:shd w:val="clear" w:color="auto" w:fill="E1DFDD"/>
    </w:rPr>
  </w:style>
  <w:style w:type="character" w:customStyle="1" w:styleId="Heading1Char">
    <w:name w:val="Heading 1 Char"/>
    <w:basedOn w:val="DefaultParagraphFont"/>
    <w:link w:val="Heading1"/>
    <w:uiPriority w:val="9"/>
    <w:rsid w:val="00584076"/>
    <w:rPr>
      <w:rFonts w:ascii="Calibri" w:eastAsiaTheme="minorHAnsi" w:hAnsi="Calibri" w:cs="Calibri"/>
      <w:b/>
      <w:bCs/>
      <w:kern w:val="36"/>
      <w:sz w:val="48"/>
      <w:szCs w:val="48"/>
    </w:rPr>
  </w:style>
  <w:style w:type="character" w:customStyle="1" w:styleId="e2ma-style">
    <w:name w:val="e2ma-style"/>
    <w:basedOn w:val="DefaultParagraphFont"/>
    <w:rsid w:val="00584076"/>
  </w:style>
  <w:style w:type="paragraph" w:styleId="ListParagraph">
    <w:name w:val="List Paragraph"/>
    <w:basedOn w:val="Normal"/>
    <w:uiPriority w:val="34"/>
    <w:qFormat/>
    <w:rsid w:val="0049426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2667995">
      <w:bodyDiv w:val="1"/>
      <w:marLeft w:val="0"/>
      <w:marRight w:val="0"/>
      <w:marTop w:val="0"/>
      <w:marBottom w:val="0"/>
      <w:divBdr>
        <w:top w:val="none" w:sz="0" w:space="0" w:color="auto"/>
        <w:left w:val="none" w:sz="0" w:space="0" w:color="auto"/>
        <w:bottom w:val="none" w:sz="0" w:space="0" w:color="auto"/>
        <w:right w:val="none" w:sz="0" w:space="0" w:color="auto"/>
      </w:divBdr>
    </w:div>
    <w:div w:id="11296626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bogenedu.com"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bogen.com" TargetMode="External"/><Relationship Id="rId17" Type="http://schemas.openxmlformats.org/officeDocument/2006/relationships/hyperlink" Target="http://www.airablenow.com/airable/" TargetMode="External"/><Relationship Id="rId2" Type="http://schemas.openxmlformats.org/officeDocument/2006/relationships/numbering" Target="numbering.xml"/><Relationship Id="rId16" Type="http://schemas.openxmlformats.org/officeDocument/2006/relationships/hyperlink" Target="https://www.sound-machine.com"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infocomm.vporoom.com/bogen" TargetMode="Externa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bogen-ip.co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BB75DD-3774-4809-91D4-E4E55AB833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5</Pages>
  <Words>1212</Words>
  <Characters>6915</Characters>
  <Application>Microsoft Office Word</Application>
  <DocSecurity>0</DocSecurity>
  <Lines>57</Lines>
  <Paragraphs>16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CE Marketing Pros, LLC</Company>
  <LinksUpToDate>false</LinksUpToDate>
  <CharactersWithSpaces>8111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 DiComo</dc:creator>
  <cp:lastModifiedBy>Steve Doran</cp:lastModifiedBy>
  <cp:revision>3</cp:revision>
  <cp:lastPrinted>2019-06-06T18:26:00Z</cp:lastPrinted>
  <dcterms:created xsi:type="dcterms:W3CDTF">2019-06-10T17:47:00Z</dcterms:created>
  <dcterms:modified xsi:type="dcterms:W3CDTF">2019-06-10T18:02:00Z</dcterms:modified>
</cp:coreProperties>
</file>